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pacing w:val="-20"/>
          <w:sz w:val="44"/>
          <w:lang w:val="en-US" w:eastAsia="zh-CN"/>
        </w:rPr>
      </w:pPr>
      <w:bookmarkStart w:id="0" w:name="_GoBack"/>
      <w:r>
        <w:rPr>
          <w:rFonts w:ascii="Times New Roman" w:hAnsi="Times New Roman" w:eastAsia="方正小标宋_GBK" w:cs="Times New Roman"/>
          <w:spacing w:val="-20"/>
          <w:sz w:val="44"/>
        </w:rPr>
        <w:t>自治区研究生教育教学改革研究项目选题指</w:t>
      </w:r>
      <w:r>
        <w:rPr>
          <w:rFonts w:hint="eastAsia" w:ascii="Times New Roman" w:hAnsi="Times New Roman" w:eastAsia="方正小标宋_GBK" w:cs="Times New Roman"/>
          <w:spacing w:val="-20"/>
          <w:sz w:val="44"/>
        </w:rPr>
        <w:t>南</w:t>
      </w:r>
      <w:bookmarkEnd w:id="0"/>
      <w:r>
        <w:rPr>
          <w:rFonts w:hint="eastAsia" w:ascii="Times New Roman" w:hAnsi="Times New Roman" w:eastAsia="方正小标宋_GBK" w:cs="Times New Roman"/>
          <w:spacing w:val="-20"/>
          <w:sz w:val="44"/>
          <w:lang w:eastAsia="zh-CN"/>
        </w:rPr>
        <w:t>（</w:t>
      </w:r>
      <w:r>
        <w:rPr>
          <w:rFonts w:hint="eastAsia" w:ascii="Times New Roman" w:hAnsi="Times New Roman" w:eastAsia="方正小标宋_GBK" w:cs="Times New Roman"/>
          <w:spacing w:val="-20"/>
          <w:sz w:val="44"/>
          <w:lang w:val="en-US" w:eastAsia="zh-CN"/>
        </w:rPr>
        <w:t>2024年）</w:t>
      </w:r>
    </w:p>
    <w:tbl>
      <w:tblPr>
        <w:tblStyle w:val="3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6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</w:rPr>
              <w:t>选题编号</w:t>
            </w:r>
          </w:p>
        </w:tc>
        <w:tc>
          <w:tcPr>
            <w:tcW w:w="40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</w:rPr>
              <w:t>选题内容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</w:rPr>
              <w:t>、研究生教育</w:t>
            </w:r>
            <w:r>
              <w:rPr>
                <w:rFonts w:hint="eastAsia"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教学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</w:rPr>
              <w:t>改革发展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（重点方向：</w:t>
            </w:r>
            <w:r>
              <w:rPr>
                <w:rFonts w:hint="eastAsia"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联合培养、一体化培养、分类培养、数字化教学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A01</w:t>
            </w:r>
          </w:p>
        </w:tc>
        <w:tc>
          <w:tcPr>
            <w:tcW w:w="40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新疆产学研联合培养研究生示范基地建设模式优化研究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A02</w:t>
            </w:r>
          </w:p>
        </w:tc>
        <w:tc>
          <w:tcPr>
            <w:tcW w:w="40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新疆高校本硕博（或硕博）一体化培养机制研究与探索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"/>
              </w:rPr>
              <w:t>A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"/>
              </w:rPr>
              <w:t>3</w:t>
            </w:r>
          </w:p>
        </w:tc>
        <w:tc>
          <w:tcPr>
            <w:tcW w:w="40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新疆高校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学术型研究生科研创新能力培养路径的探索与实践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4</w:t>
            </w:r>
          </w:p>
        </w:tc>
        <w:tc>
          <w:tcPr>
            <w:tcW w:w="40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产教融合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背景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下新疆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专业学位研究生实践创新能力培养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"/>
              </w:rPr>
              <w:t>A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"/>
              </w:rPr>
              <w:t>5</w:t>
            </w:r>
          </w:p>
        </w:tc>
        <w:tc>
          <w:tcPr>
            <w:tcW w:w="40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数字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背景下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新疆高校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研究生课程资源建设与实践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"/>
              </w:rPr>
              <w:t>A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0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基于岗位胜任力培养的新疆专业学位研究生培养体系优化研究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"/>
              </w:rPr>
              <w:t>A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0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国际视野下的新疆研究生教育改革比较研究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  <w:lang w:val="en"/>
              </w:rPr>
              <w:t>B</w:t>
            </w:r>
            <w:r>
              <w:rPr>
                <w:rFonts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</w:rPr>
              <w:t>学科</w:t>
            </w:r>
            <w:r>
              <w:rPr>
                <w:rFonts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</w:rPr>
              <w:t>建设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（重点方向：学科服务经济社会发展）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"/>
              </w:rPr>
              <w:t>B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新疆高校学科建设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与服务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新疆高质量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发展相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适应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40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新疆高校跨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学科复合型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高层次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人才培养模式研究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40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新疆高校优势特色学科建设路径与评价体系研究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  <w:lang w:val="en"/>
              </w:rPr>
              <w:t>C</w:t>
            </w:r>
            <w:r>
              <w:rPr>
                <w:rFonts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</w:rPr>
              <w:t>导师队伍</w:t>
            </w:r>
            <w:r>
              <w:rPr>
                <w:rFonts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</w:rPr>
              <w:t>建设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（重点方向：能力提升、</w:t>
            </w:r>
            <w:r>
              <w:rPr>
                <w:rFonts w:hint="eastAsia"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高质量建设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lang w:val="en"/>
              </w:rPr>
              <w:t>C</w:t>
            </w:r>
            <w:r>
              <w:rPr>
                <w:rFonts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01</w:t>
            </w:r>
          </w:p>
        </w:tc>
        <w:tc>
          <w:tcPr>
            <w:tcW w:w="40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both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新疆高校研究生导师培训体系构建与实践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"/>
              </w:rPr>
              <w:t>C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新疆高校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导师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队伍高质量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  <w:lang w:val="en"/>
              </w:rPr>
              <w:t>D</w:t>
            </w:r>
            <w:r>
              <w:rPr>
                <w:rFonts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研究生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</w:rPr>
              <w:t>质量保障体系建设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（重点方向：研究生培养质量评估）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"/>
              </w:rPr>
              <w:t>D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01</w:t>
            </w:r>
          </w:p>
        </w:tc>
        <w:tc>
          <w:tcPr>
            <w:tcW w:w="7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新疆高校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研究生学位论文质量保障体系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优化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及实践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"/>
              </w:rPr>
              <w:t>D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新疆高校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质量内部评估体系及反馈机制构建与实践研究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20" w:lineRule="exact"/>
        <w:jc w:val="both"/>
        <w:rPr>
          <w:rFonts w:hint="eastAsia" w:ascii="Times New Roman" w:hAnsi="Times New Roman" w:eastAsia="方正仿宋_GBK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4"/>
          <w:szCs w:val="24"/>
          <w:lang w:val="en-US" w:eastAsia="zh-CN"/>
        </w:rPr>
        <w:t>注：申报重点项目选题的项目名称可适当进行调整，不得加附标题。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369C6"/>
    <w:rsid w:val="3743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2024-03-08T02:20:00Z</dcterms:created>
  <dc:creator>Administrator</dc:creator>
  <cp:lastModifiedBy>Administrator</cp:lastModifiedBy>
  <dcterms:modified xsi:type="dcterms:W3CDTF">2024-03-08T02:20:36Z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