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16" w:after="16"/>
        <w:ind w:firstLine="360" w:firstLineChars="100"/>
        <w:jc w:val="both"/>
        <w:rPr>
          <w:rStyle w:val="9"/>
          <w:rFonts w:hint="eastAsia" w:ascii="黑体" w:hAnsi="黑体" w:eastAsia="黑体"/>
          <w:color w:val="666666"/>
          <w:sz w:val="36"/>
          <w:szCs w:val="36"/>
        </w:rPr>
      </w:pPr>
      <w:r>
        <w:rPr>
          <w:rStyle w:val="9"/>
          <w:rFonts w:hint="eastAsia" w:ascii="黑体" w:hAnsi="黑体" w:eastAsia="黑体"/>
          <w:color w:val="666666"/>
          <w:sz w:val="36"/>
          <w:szCs w:val="36"/>
        </w:rPr>
        <w:t>新疆农业大学2020年春季学期在线教学实施方案</w:t>
      </w:r>
    </w:p>
    <w:p>
      <w:pPr>
        <w:pStyle w:val="10"/>
        <w:ind w:firstLine="640" w:firstLineChars="200"/>
        <w:jc w:val="both"/>
        <w:rPr>
          <w:rStyle w:val="9"/>
          <w:color w:val="666666"/>
          <w:sz w:val="32"/>
          <w:szCs w:val="32"/>
        </w:rPr>
      </w:pPr>
      <w:r>
        <w:rPr>
          <w:rStyle w:val="9"/>
          <w:color w:val="666666"/>
          <w:sz w:val="32"/>
          <w:szCs w:val="32"/>
        </w:rPr>
        <w:t>为减少</w:t>
      </w:r>
      <w:r>
        <w:rPr>
          <w:rStyle w:val="9"/>
          <w:rFonts w:hint="eastAsia"/>
          <w:color w:val="666666"/>
          <w:sz w:val="32"/>
          <w:szCs w:val="32"/>
        </w:rPr>
        <w:t>疫情对研究生</w:t>
      </w:r>
      <w:r>
        <w:rPr>
          <w:rStyle w:val="9"/>
          <w:color w:val="666666"/>
          <w:sz w:val="32"/>
          <w:szCs w:val="32"/>
        </w:rPr>
        <w:t>学业的影响，学校将采取线上和线下相结合的方式保证教学工作顺利开展</w:t>
      </w:r>
      <w:r>
        <w:rPr>
          <w:rStyle w:val="9"/>
          <w:rFonts w:hint="eastAsia"/>
          <w:color w:val="666666"/>
          <w:sz w:val="32"/>
          <w:szCs w:val="32"/>
        </w:rPr>
        <w:t>，特制定此实施方案</w:t>
      </w:r>
      <w:r>
        <w:rPr>
          <w:rStyle w:val="9"/>
          <w:color w:val="666666"/>
          <w:sz w:val="32"/>
          <w:szCs w:val="32"/>
        </w:rPr>
        <w:t>。</w:t>
      </w:r>
    </w:p>
    <w:p>
      <w:pPr>
        <w:pStyle w:val="10"/>
        <w:numPr>
          <w:ilvl w:val="0"/>
          <w:numId w:val="1"/>
        </w:numPr>
        <w:ind w:firstLine="640" w:firstLineChars="200"/>
        <w:jc w:val="both"/>
        <w:rPr>
          <w:rStyle w:val="9"/>
          <w:color w:val="666666"/>
          <w:sz w:val="32"/>
          <w:szCs w:val="32"/>
        </w:rPr>
      </w:pPr>
      <w:r>
        <w:rPr>
          <w:rStyle w:val="9"/>
          <w:color w:val="666666"/>
          <w:sz w:val="32"/>
          <w:szCs w:val="32"/>
        </w:rPr>
        <w:t>积极做好教学安排。培养办公室</w:t>
      </w:r>
      <w:r>
        <w:rPr>
          <w:rStyle w:val="9"/>
          <w:rFonts w:hint="eastAsia"/>
          <w:color w:val="666666"/>
          <w:sz w:val="32"/>
          <w:szCs w:val="32"/>
          <w:lang w:val="en-US" w:eastAsia="zh-CN"/>
        </w:rPr>
        <w:t>2</w:t>
      </w:r>
      <w:r>
        <w:rPr>
          <w:rStyle w:val="9"/>
          <w:color w:val="666666"/>
          <w:sz w:val="32"/>
          <w:szCs w:val="32"/>
        </w:rPr>
        <w:t>月</w:t>
      </w:r>
      <w:r>
        <w:rPr>
          <w:rStyle w:val="9"/>
          <w:rFonts w:hint="eastAsia"/>
          <w:color w:val="666666"/>
          <w:sz w:val="32"/>
          <w:szCs w:val="32"/>
          <w:lang w:val="en-US" w:eastAsia="zh-CN"/>
        </w:rPr>
        <w:t>25</w:t>
      </w:r>
      <w:r>
        <w:rPr>
          <w:rStyle w:val="9"/>
          <w:color w:val="666666"/>
          <w:sz w:val="32"/>
          <w:szCs w:val="32"/>
        </w:rPr>
        <w:t>日前做好</w:t>
      </w:r>
      <w:r>
        <w:rPr>
          <w:rStyle w:val="9"/>
          <w:rFonts w:hint="eastAsia"/>
          <w:color w:val="666666"/>
          <w:sz w:val="32"/>
          <w:szCs w:val="32"/>
        </w:rPr>
        <w:t>总体</w:t>
      </w:r>
      <w:r>
        <w:rPr>
          <w:rStyle w:val="9"/>
          <w:color w:val="666666"/>
          <w:sz w:val="32"/>
          <w:szCs w:val="32"/>
        </w:rPr>
        <w:t>教学安排，督促各培养单位做好专业课课程安排，研究生秘书于</w:t>
      </w:r>
      <w:r>
        <w:rPr>
          <w:rStyle w:val="9"/>
          <w:rFonts w:hint="eastAsia"/>
          <w:color w:val="666666"/>
          <w:sz w:val="32"/>
          <w:szCs w:val="32"/>
          <w:lang w:val="en-US" w:eastAsia="zh-CN"/>
        </w:rPr>
        <w:t>3</w:t>
      </w:r>
      <w:r>
        <w:rPr>
          <w:rStyle w:val="9"/>
          <w:color w:val="666666"/>
          <w:sz w:val="32"/>
          <w:szCs w:val="32"/>
        </w:rPr>
        <w:t>月</w:t>
      </w:r>
      <w:r>
        <w:rPr>
          <w:rStyle w:val="9"/>
          <w:rFonts w:hint="eastAsia"/>
          <w:color w:val="666666"/>
          <w:sz w:val="32"/>
          <w:szCs w:val="32"/>
          <w:lang w:val="en-US" w:eastAsia="zh-CN"/>
        </w:rPr>
        <w:t>1</w:t>
      </w:r>
      <w:r>
        <w:rPr>
          <w:rStyle w:val="9"/>
          <w:color w:val="666666"/>
          <w:sz w:val="32"/>
          <w:szCs w:val="32"/>
        </w:rPr>
        <w:t>日前完善</w:t>
      </w:r>
      <w:r>
        <w:rPr>
          <w:rStyle w:val="9"/>
          <w:rFonts w:hint="eastAsia"/>
          <w:color w:val="666666"/>
          <w:sz w:val="32"/>
          <w:szCs w:val="32"/>
          <w:lang w:eastAsia="zh-CN"/>
        </w:rPr>
        <w:t>《</w:t>
      </w:r>
      <w:r>
        <w:rPr>
          <w:rStyle w:val="9"/>
          <w:rFonts w:hint="eastAsia"/>
          <w:color w:val="666666"/>
          <w:sz w:val="32"/>
          <w:szCs w:val="32"/>
        </w:rPr>
        <w:t>新疆农业大学研究生网络授课课程信息统计表</w:t>
      </w:r>
      <w:r>
        <w:rPr>
          <w:rStyle w:val="9"/>
          <w:rFonts w:hint="eastAsia"/>
          <w:color w:val="666666"/>
          <w:sz w:val="32"/>
          <w:szCs w:val="32"/>
          <w:lang w:eastAsia="zh-CN"/>
        </w:rPr>
        <w:t>》（附件</w:t>
      </w:r>
      <w:r>
        <w:rPr>
          <w:rStyle w:val="9"/>
          <w:rFonts w:hint="eastAsia"/>
          <w:color w:val="666666"/>
          <w:sz w:val="32"/>
          <w:szCs w:val="32"/>
          <w:lang w:val="en-US" w:eastAsia="zh-CN"/>
        </w:rPr>
        <w:t>1</w:t>
      </w:r>
      <w:r>
        <w:rPr>
          <w:rStyle w:val="9"/>
          <w:rFonts w:hint="eastAsia"/>
          <w:color w:val="666666"/>
          <w:sz w:val="32"/>
          <w:szCs w:val="32"/>
          <w:lang w:eastAsia="zh-CN"/>
        </w:rPr>
        <w:t>）</w:t>
      </w:r>
      <w:r>
        <w:rPr>
          <w:rStyle w:val="9"/>
          <w:color w:val="666666"/>
          <w:sz w:val="32"/>
          <w:szCs w:val="32"/>
        </w:rPr>
        <w:t>。</w:t>
      </w:r>
    </w:p>
    <w:p>
      <w:pPr>
        <w:pStyle w:val="10"/>
        <w:numPr>
          <w:ilvl w:val="0"/>
          <w:numId w:val="1"/>
        </w:numPr>
        <w:ind w:firstLine="640" w:firstLineChars="200"/>
        <w:jc w:val="both"/>
        <w:rPr>
          <w:rStyle w:val="9"/>
          <w:color w:val="666666"/>
          <w:sz w:val="32"/>
          <w:szCs w:val="32"/>
        </w:rPr>
      </w:pPr>
      <w:r>
        <w:rPr>
          <w:rStyle w:val="9"/>
          <w:rFonts w:hint="eastAsia"/>
          <w:color w:val="666666"/>
          <w:sz w:val="32"/>
          <w:szCs w:val="32"/>
        </w:rPr>
        <w:t>成立专门组织机构。</w:t>
      </w:r>
      <w:bookmarkStart w:id="0" w:name="_Hlk31838933"/>
      <w:r>
        <w:rPr>
          <w:rStyle w:val="9"/>
          <w:color w:val="666666"/>
          <w:sz w:val="32"/>
          <w:szCs w:val="32"/>
        </w:rPr>
        <w:t>各培养单位</w:t>
      </w:r>
      <w:r>
        <w:rPr>
          <w:rStyle w:val="9"/>
          <w:rFonts w:hint="eastAsia"/>
          <w:color w:val="666666"/>
          <w:sz w:val="32"/>
          <w:szCs w:val="32"/>
        </w:rPr>
        <w:t>成立“在线教学指导小组”</w:t>
      </w:r>
      <w:bookmarkEnd w:id="0"/>
      <w:r>
        <w:rPr>
          <w:rStyle w:val="9"/>
          <w:rFonts w:hint="eastAsia"/>
          <w:color w:val="666666"/>
          <w:sz w:val="32"/>
          <w:szCs w:val="32"/>
        </w:rPr>
        <w:t>，由各培养单位主管研究生工作领导担任组长，成员主要由学院学位评定分委员会成员及骨干教师组成，主要职责为：保证正常教学，</w:t>
      </w:r>
      <w:bookmarkStart w:id="1" w:name="_Hlk31838893"/>
      <w:r>
        <w:rPr>
          <w:rStyle w:val="9"/>
          <w:rFonts w:hint="eastAsia"/>
          <w:color w:val="666666"/>
          <w:sz w:val="32"/>
          <w:szCs w:val="32"/>
        </w:rPr>
        <w:t>审定每门课教学模式，提供在线教学技术保障，统计学生学习硬件及网络情况，确定教学质量标准，</w:t>
      </w:r>
      <w:bookmarkEnd w:id="1"/>
      <w:r>
        <w:rPr>
          <w:rStyle w:val="9"/>
          <w:rFonts w:hint="eastAsia"/>
          <w:color w:val="666666"/>
          <w:sz w:val="32"/>
          <w:szCs w:val="32"/>
        </w:rPr>
        <w:t>定期召开在线教学经验交流会等。</w:t>
      </w:r>
    </w:p>
    <w:p>
      <w:pPr>
        <w:pStyle w:val="10"/>
        <w:numPr>
          <w:ilvl w:val="0"/>
          <w:numId w:val="1"/>
        </w:numPr>
        <w:ind w:firstLine="640" w:firstLineChars="200"/>
        <w:jc w:val="both"/>
        <w:rPr>
          <w:rStyle w:val="9"/>
          <w:color w:val="666666"/>
          <w:sz w:val="32"/>
          <w:szCs w:val="32"/>
        </w:rPr>
      </w:pPr>
      <w:r>
        <w:rPr>
          <w:rStyle w:val="9"/>
          <w:rFonts w:hint="eastAsia"/>
          <w:color w:val="666666"/>
          <w:sz w:val="32"/>
          <w:szCs w:val="32"/>
          <w:lang w:eastAsia="zh-CN"/>
        </w:rPr>
        <w:t>网上课程建设</w:t>
      </w:r>
      <w:r>
        <w:rPr>
          <w:rStyle w:val="9"/>
          <w:color w:val="666666"/>
          <w:sz w:val="32"/>
          <w:szCs w:val="32"/>
        </w:rPr>
        <w:t>。</w:t>
      </w:r>
      <w:r>
        <w:rPr>
          <w:rStyle w:val="9"/>
          <w:rFonts w:hint="eastAsia"/>
          <w:color w:val="666666"/>
          <w:sz w:val="32"/>
          <w:szCs w:val="32"/>
        </w:rPr>
        <w:t>本学期在线授课主要有四种模式：直播授课模式</w:t>
      </w:r>
      <w:bookmarkStart w:id="2" w:name="_Hlk31838431"/>
      <w:r>
        <w:rPr>
          <w:rStyle w:val="9"/>
          <w:color w:val="666666"/>
          <w:sz w:val="32"/>
          <w:szCs w:val="32"/>
        </w:rPr>
        <w:t>、</w:t>
      </w:r>
      <w:bookmarkEnd w:id="2"/>
      <w:bookmarkStart w:id="3" w:name="_Hlk31837221"/>
      <w:r>
        <w:rPr>
          <w:rStyle w:val="9"/>
          <w:rFonts w:hint="eastAsia"/>
          <w:color w:val="666666"/>
          <w:sz w:val="32"/>
          <w:szCs w:val="32"/>
        </w:rPr>
        <w:t>自</w:t>
      </w:r>
      <w:bookmarkEnd w:id="3"/>
      <w:r>
        <w:rPr>
          <w:rStyle w:val="9"/>
          <w:rFonts w:hint="eastAsia"/>
          <w:color w:val="666666"/>
          <w:sz w:val="32"/>
          <w:szCs w:val="32"/>
        </w:rPr>
        <w:t>主互动式授课模式和</w:t>
      </w:r>
      <w:bookmarkStart w:id="4" w:name="_Hlk31837268"/>
      <w:r>
        <w:rPr>
          <w:rStyle w:val="9"/>
          <w:rFonts w:hint="eastAsia"/>
          <w:color w:val="666666"/>
          <w:sz w:val="32"/>
          <w:szCs w:val="32"/>
        </w:rPr>
        <w:t>混合式授课模式</w:t>
      </w:r>
      <w:bookmarkEnd w:id="4"/>
      <w:r>
        <w:rPr>
          <w:rStyle w:val="9"/>
          <w:color w:val="666666"/>
          <w:sz w:val="32"/>
          <w:szCs w:val="32"/>
        </w:rPr>
        <w:t>、网络教学平台</w:t>
      </w:r>
      <w:r>
        <w:rPr>
          <w:rStyle w:val="9"/>
          <w:rFonts w:hint="eastAsia"/>
          <w:color w:val="666666"/>
          <w:sz w:val="32"/>
          <w:szCs w:val="32"/>
        </w:rPr>
        <w:t>模式。</w:t>
      </w:r>
    </w:p>
    <w:p>
      <w:pPr>
        <w:pStyle w:val="10"/>
        <w:numPr>
          <w:ilvl w:val="0"/>
          <w:numId w:val="2"/>
        </w:numPr>
        <w:ind w:firstLine="640" w:firstLineChars="200"/>
        <w:jc w:val="both"/>
        <w:rPr>
          <w:rStyle w:val="9"/>
          <w:color w:val="666666"/>
          <w:sz w:val="32"/>
          <w:szCs w:val="32"/>
        </w:rPr>
      </w:pPr>
      <w:bookmarkStart w:id="5" w:name="_Hlk31839161"/>
      <w:r>
        <w:rPr>
          <w:rStyle w:val="9"/>
          <w:color w:val="666666"/>
          <w:sz w:val="32"/>
          <w:szCs w:val="32"/>
        </w:rPr>
        <w:t>各培养单位2月</w:t>
      </w:r>
      <w:r>
        <w:rPr>
          <w:rStyle w:val="9"/>
          <w:rFonts w:hint="eastAsia"/>
          <w:color w:val="666666"/>
          <w:sz w:val="32"/>
          <w:szCs w:val="32"/>
          <w:lang w:val="en-US" w:eastAsia="zh-CN"/>
        </w:rPr>
        <w:t>25</w:t>
      </w:r>
      <w:r>
        <w:rPr>
          <w:rStyle w:val="9"/>
          <w:color w:val="666666"/>
          <w:sz w:val="32"/>
          <w:szCs w:val="32"/>
        </w:rPr>
        <w:t>日</w:t>
      </w:r>
      <w:r>
        <w:rPr>
          <w:rStyle w:val="9"/>
          <w:rFonts w:hint="eastAsia"/>
          <w:color w:val="666666"/>
          <w:sz w:val="32"/>
          <w:szCs w:val="32"/>
        </w:rPr>
        <w:t>前成立“在线教学指导小组”</w:t>
      </w:r>
      <w:bookmarkEnd w:id="5"/>
      <w:r>
        <w:rPr>
          <w:rStyle w:val="9"/>
          <w:rFonts w:hint="eastAsia"/>
          <w:color w:val="666666"/>
          <w:sz w:val="32"/>
          <w:szCs w:val="32"/>
        </w:rPr>
        <w:t>，由</w:t>
      </w:r>
      <w:r>
        <w:rPr>
          <w:rStyle w:val="9"/>
          <w:color w:val="666666"/>
          <w:sz w:val="32"/>
          <w:szCs w:val="32"/>
        </w:rPr>
        <w:t>研究生秘书根据</w:t>
      </w:r>
      <w:r>
        <w:rPr>
          <w:rStyle w:val="9"/>
          <w:rFonts w:hint="eastAsia"/>
          <w:color w:val="666666"/>
          <w:sz w:val="32"/>
          <w:szCs w:val="32"/>
        </w:rPr>
        <w:t>培养方案</w:t>
      </w:r>
      <w:r>
        <w:rPr>
          <w:rStyle w:val="9"/>
          <w:color w:val="666666"/>
          <w:sz w:val="32"/>
          <w:szCs w:val="32"/>
        </w:rPr>
        <w:t>，</w:t>
      </w:r>
      <w:r>
        <w:rPr>
          <w:rStyle w:val="9"/>
          <w:rFonts w:hint="eastAsia"/>
          <w:color w:val="666666"/>
          <w:sz w:val="32"/>
          <w:szCs w:val="32"/>
        </w:rPr>
        <w:t>安排开设</w:t>
      </w:r>
      <w:r>
        <w:rPr>
          <w:rStyle w:val="9"/>
          <w:color w:val="666666"/>
          <w:sz w:val="32"/>
          <w:szCs w:val="32"/>
        </w:rPr>
        <w:t>课程，</w:t>
      </w:r>
      <w:r>
        <w:rPr>
          <w:rStyle w:val="9"/>
          <w:rFonts w:hint="eastAsia"/>
          <w:color w:val="666666"/>
          <w:sz w:val="32"/>
          <w:szCs w:val="32"/>
        </w:rPr>
        <w:t>各</w:t>
      </w:r>
      <w:r>
        <w:rPr>
          <w:rStyle w:val="9"/>
          <w:color w:val="666666"/>
          <w:sz w:val="32"/>
          <w:szCs w:val="32"/>
        </w:rPr>
        <w:t>任课教师</w:t>
      </w:r>
      <w:bookmarkStart w:id="6" w:name="_Hlk31839119"/>
      <w:r>
        <w:rPr>
          <w:rStyle w:val="9"/>
          <w:rFonts w:hint="eastAsia"/>
          <w:color w:val="666666"/>
          <w:sz w:val="32"/>
          <w:szCs w:val="32"/>
          <w:lang w:val="en-US" w:eastAsia="zh-CN"/>
        </w:rPr>
        <w:t>3</w:t>
      </w:r>
      <w:r>
        <w:rPr>
          <w:rStyle w:val="9"/>
          <w:color w:val="666666"/>
          <w:sz w:val="32"/>
          <w:szCs w:val="32"/>
        </w:rPr>
        <w:t>月</w:t>
      </w:r>
      <w:r>
        <w:rPr>
          <w:rStyle w:val="9"/>
          <w:rFonts w:hint="eastAsia"/>
          <w:color w:val="666666"/>
          <w:sz w:val="32"/>
          <w:szCs w:val="32"/>
          <w:lang w:val="en-US" w:eastAsia="zh-CN"/>
        </w:rPr>
        <w:t>3</w:t>
      </w:r>
      <w:r>
        <w:rPr>
          <w:rStyle w:val="9"/>
          <w:color w:val="666666"/>
          <w:sz w:val="32"/>
          <w:szCs w:val="32"/>
        </w:rPr>
        <w:t>日</w:t>
      </w:r>
      <w:r>
        <w:rPr>
          <w:rStyle w:val="9"/>
          <w:rFonts w:hint="eastAsia"/>
          <w:color w:val="666666"/>
          <w:sz w:val="32"/>
          <w:szCs w:val="32"/>
        </w:rPr>
        <w:t>前</w:t>
      </w:r>
      <w:bookmarkEnd w:id="6"/>
      <w:r>
        <w:rPr>
          <w:rStyle w:val="9"/>
          <w:color w:val="666666"/>
          <w:sz w:val="32"/>
          <w:szCs w:val="32"/>
        </w:rPr>
        <w:t>根据课程内容</w:t>
      </w:r>
      <w:r>
        <w:rPr>
          <w:rStyle w:val="9"/>
          <w:rFonts w:hint="eastAsia"/>
          <w:color w:val="666666"/>
          <w:sz w:val="32"/>
          <w:szCs w:val="32"/>
        </w:rPr>
        <w:t>及授课技术确定</w:t>
      </w:r>
      <w:r>
        <w:rPr>
          <w:rStyle w:val="9"/>
          <w:color w:val="666666"/>
          <w:sz w:val="32"/>
          <w:szCs w:val="32"/>
        </w:rPr>
        <w:t>授课</w:t>
      </w:r>
      <w:r>
        <w:rPr>
          <w:rStyle w:val="9"/>
          <w:rFonts w:hint="eastAsia"/>
          <w:color w:val="666666"/>
          <w:sz w:val="32"/>
          <w:szCs w:val="32"/>
        </w:rPr>
        <w:t>模</w:t>
      </w:r>
      <w:r>
        <w:rPr>
          <w:rStyle w:val="9"/>
          <w:color w:val="666666"/>
          <w:sz w:val="32"/>
          <w:szCs w:val="32"/>
        </w:rPr>
        <w:t>式，</w:t>
      </w:r>
      <w:bookmarkStart w:id="7" w:name="_Hlk31839246"/>
      <w:bookmarkStart w:id="8" w:name="_Hlk31839080"/>
      <w:r>
        <w:rPr>
          <w:rStyle w:val="9"/>
          <w:rFonts w:hint="eastAsia"/>
          <w:color w:val="666666"/>
          <w:sz w:val="32"/>
          <w:szCs w:val="32"/>
          <w:lang w:eastAsia="zh-CN"/>
        </w:rPr>
        <w:t>填写《新疆农业大学研究生网络课程教学试讲申请表》（附件</w:t>
      </w:r>
      <w:r>
        <w:rPr>
          <w:rStyle w:val="9"/>
          <w:rFonts w:hint="eastAsia"/>
          <w:color w:val="666666"/>
          <w:sz w:val="32"/>
          <w:szCs w:val="32"/>
          <w:lang w:val="en-US" w:eastAsia="zh-CN"/>
        </w:rPr>
        <w:t>2</w:t>
      </w:r>
      <w:r>
        <w:rPr>
          <w:rStyle w:val="9"/>
          <w:rFonts w:hint="eastAsia"/>
          <w:color w:val="666666"/>
          <w:sz w:val="32"/>
          <w:szCs w:val="32"/>
          <w:lang w:eastAsia="zh-CN"/>
        </w:rPr>
        <w:t>）提交学院，</w:t>
      </w:r>
      <w:r>
        <w:rPr>
          <w:rStyle w:val="9"/>
          <w:rFonts w:hint="eastAsia"/>
          <w:color w:val="666666"/>
          <w:sz w:val="32"/>
          <w:szCs w:val="32"/>
        </w:rPr>
        <w:t>各培养单位</w:t>
      </w:r>
      <w:r>
        <w:rPr>
          <w:rStyle w:val="9"/>
          <w:rFonts w:hint="eastAsia"/>
          <w:color w:val="666666"/>
          <w:sz w:val="32"/>
          <w:szCs w:val="32"/>
        </w:rPr>
        <w:t>“在线教学指导小组”</w:t>
      </w:r>
      <w:bookmarkEnd w:id="7"/>
      <w:r>
        <w:rPr>
          <w:rStyle w:val="9"/>
          <w:rFonts w:hint="eastAsia"/>
          <w:color w:val="666666"/>
          <w:sz w:val="32"/>
          <w:szCs w:val="32"/>
          <w:lang w:val="en-US" w:eastAsia="zh-CN"/>
        </w:rPr>
        <w:t>3</w:t>
      </w:r>
      <w:r>
        <w:rPr>
          <w:rStyle w:val="9"/>
          <w:rFonts w:hint="eastAsia"/>
          <w:color w:val="666666"/>
          <w:sz w:val="32"/>
          <w:szCs w:val="32"/>
        </w:rPr>
        <w:t>月</w:t>
      </w:r>
      <w:r>
        <w:rPr>
          <w:rStyle w:val="9"/>
          <w:rFonts w:hint="eastAsia"/>
          <w:color w:val="666666"/>
          <w:sz w:val="32"/>
          <w:szCs w:val="32"/>
          <w:lang w:val="en-US" w:eastAsia="zh-CN"/>
        </w:rPr>
        <w:t>5</w:t>
      </w:r>
      <w:r>
        <w:rPr>
          <w:rStyle w:val="9"/>
          <w:rFonts w:hint="eastAsia"/>
          <w:color w:val="666666"/>
          <w:sz w:val="32"/>
          <w:szCs w:val="32"/>
        </w:rPr>
        <w:t>日</w:t>
      </w:r>
      <w:r>
        <w:rPr>
          <w:rStyle w:val="9"/>
          <w:rFonts w:hint="eastAsia"/>
          <w:color w:val="666666"/>
          <w:sz w:val="32"/>
          <w:szCs w:val="32"/>
        </w:rPr>
        <w:t>前</w:t>
      </w:r>
      <w:bookmarkEnd w:id="8"/>
      <w:r>
        <w:rPr>
          <w:rStyle w:val="9"/>
          <w:rFonts w:hint="eastAsia"/>
          <w:color w:val="666666"/>
          <w:sz w:val="32"/>
          <w:szCs w:val="32"/>
        </w:rPr>
        <w:t>审定每门课教学模式，提供在线教学技术保障及指导，统计学生学习硬件及网络情况</w:t>
      </w:r>
      <w:r>
        <w:rPr>
          <w:rStyle w:val="9"/>
          <w:color w:val="666666"/>
          <w:sz w:val="32"/>
          <w:szCs w:val="32"/>
        </w:rPr>
        <w:t>。</w:t>
      </w:r>
      <w:r>
        <w:rPr>
          <w:rStyle w:val="9"/>
          <w:rFonts w:hint="eastAsia"/>
          <w:color w:val="666666"/>
          <w:sz w:val="32"/>
          <w:szCs w:val="32"/>
        </w:rPr>
        <w:t>学院组织学位点对拟进行网络授课的课程进行试讲，试讲通过的可以进行授课，试讲不通过的，修改后再次试讲，通过后方可进行在线授课</w:t>
      </w:r>
      <w:r>
        <w:rPr>
          <w:rStyle w:val="9"/>
          <w:rFonts w:hint="eastAsia"/>
          <w:color w:val="666666"/>
          <w:sz w:val="32"/>
          <w:szCs w:val="32"/>
          <w:lang w:eastAsia="zh-CN"/>
        </w:rPr>
        <w:t>。为保障教学质量，本次网络授课不拘泥于具体开课时间，采取试讲通过一门开放一门的方式，任课教师可进行充分的准备，条件成熟后可开课。</w:t>
      </w:r>
    </w:p>
    <w:p>
      <w:pPr>
        <w:pStyle w:val="10"/>
        <w:numPr>
          <w:ilvl w:val="0"/>
          <w:numId w:val="2"/>
        </w:numPr>
        <w:ind w:firstLine="640" w:firstLineChars="200"/>
        <w:jc w:val="both"/>
        <w:rPr>
          <w:rStyle w:val="9"/>
          <w:color w:val="666666"/>
          <w:sz w:val="32"/>
          <w:szCs w:val="32"/>
        </w:rPr>
      </w:pPr>
      <w:r>
        <w:rPr>
          <w:rStyle w:val="9"/>
          <w:color w:val="666666"/>
          <w:sz w:val="32"/>
          <w:szCs w:val="32"/>
        </w:rPr>
        <w:t>任课老师充分发挥网络平台、移动终端等特点和优势，结合课程和自身的特点，自主选择灵活多样的形式开展网络教学，包括网络自主学习、线上线下混合式教学、直播授课等方式。</w:t>
      </w:r>
      <w:r>
        <w:rPr>
          <w:rStyle w:val="9"/>
          <w:rFonts w:hint="eastAsia"/>
          <w:color w:val="666666"/>
          <w:sz w:val="32"/>
          <w:szCs w:val="32"/>
          <w:lang w:eastAsia="zh-CN"/>
        </w:rPr>
        <w:t>各学院须</w:t>
      </w:r>
      <w:r>
        <w:rPr>
          <w:rStyle w:val="9"/>
          <w:color w:val="666666"/>
          <w:sz w:val="32"/>
          <w:szCs w:val="32"/>
        </w:rPr>
        <w:t>组织任课老师将授课计划和教学大纲及时通知到所授课学生班级以及每一位学生，组织学生在线自学、完成作业，做好在线直播、考核、辅导。组织导师和</w:t>
      </w:r>
      <w:r>
        <w:rPr>
          <w:rStyle w:val="9"/>
          <w:rFonts w:hint="eastAsia"/>
          <w:color w:val="666666"/>
          <w:sz w:val="32"/>
          <w:szCs w:val="32"/>
          <w:lang w:eastAsia="zh-CN"/>
        </w:rPr>
        <w:t>研究生秘书</w:t>
      </w:r>
      <w:r>
        <w:rPr>
          <w:rStyle w:val="9"/>
          <w:color w:val="666666"/>
          <w:sz w:val="32"/>
          <w:szCs w:val="32"/>
        </w:rPr>
        <w:t>积极协助各门课程主讲教师在开</w:t>
      </w:r>
      <w:r>
        <w:rPr>
          <w:rStyle w:val="9"/>
          <w:rFonts w:hint="eastAsia"/>
          <w:color w:val="666666"/>
          <w:sz w:val="32"/>
          <w:szCs w:val="32"/>
          <w:lang w:eastAsia="zh-CN"/>
        </w:rPr>
        <w:t>课</w:t>
      </w:r>
      <w:r>
        <w:rPr>
          <w:rStyle w:val="9"/>
          <w:color w:val="666666"/>
          <w:sz w:val="32"/>
          <w:szCs w:val="32"/>
        </w:rPr>
        <w:t>前建设</w:t>
      </w:r>
      <w:r>
        <w:rPr>
          <w:rStyle w:val="9"/>
          <w:rFonts w:hint="eastAsia"/>
          <w:color w:val="666666"/>
          <w:sz w:val="32"/>
          <w:szCs w:val="32"/>
          <w:lang w:eastAsia="zh-CN"/>
        </w:rPr>
        <w:t>课</w:t>
      </w:r>
      <w:r>
        <w:rPr>
          <w:rStyle w:val="9"/>
          <w:color w:val="666666"/>
          <w:sz w:val="32"/>
          <w:szCs w:val="32"/>
        </w:rPr>
        <w:t>程教学微信群或QQ群。</w:t>
      </w:r>
    </w:p>
    <w:p>
      <w:pPr>
        <w:pStyle w:val="10"/>
        <w:numPr>
          <w:ilvl w:val="0"/>
          <w:numId w:val="2"/>
        </w:numPr>
        <w:ind w:firstLine="640" w:firstLineChars="200"/>
        <w:jc w:val="both"/>
        <w:rPr>
          <w:rStyle w:val="9"/>
          <w:color w:val="666666"/>
          <w:sz w:val="32"/>
          <w:szCs w:val="32"/>
        </w:rPr>
      </w:pPr>
      <w:r>
        <w:rPr>
          <w:rStyle w:val="9"/>
          <w:rFonts w:hint="eastAsia"/>
          <w:color w:val="666666"/>
          <w:sz w:val="32"/>
          <w:szCs w:val="32"/>
        </w:rPr>
        <w:t>在开展网上教学活动前，授课教师要加强对相应授课平台功能模块、使用操作的熟悉了解程度。搜集现有各平台MOOC资源，制作好视频、音频、PPT、Word、电子教材、扫描和翻拍的图片等，准备好网上教学必备的教学资源以及学生过程性评价的线上考核材料等</w:t>
      </w:r>
      <w:r>
        <w:rPr>
          <w:rStyle w:val="9"/>
          <w:rFonts w:hint="eastAsia"/>
          <w:color w:val="666666"/>
          <w:sz w:val="32"/>
          <w:szCs w:val="32"/>
          <w:lang w:eastAsia="zh-CN"/>
        </w:rPr>
        <w:t>，填写《新疆农业大学研究生课程在线教学计划表》（附件3）提交学院，并</w:t>
      </w:r>
      <w:r>
        <w:rPr>
          <w:rStyle w:val="9"/>
          <w:color w:val="666666"/>
          <w:sz w:val="32"/>
          <w:szCs w:val="32"/>
        </w:rPr>
        <w:t>于</w:t>
      </w:r>
      <w:bookmarkStart w:id="9" w:name="_Hlk31838958"/>
      <w:r>
        <w:rPr>
          <w:rStyle w:val="9"/>
          <w:rFonts w:hint="eastAsia"/>
          <w:color w:val="666666"/>
          <w:sz w:val="32"/>
          <w:szCs w:val="32"/>
          <w:lang w:val="en-US" w:eastAsia="zh-CN"/>
        </w:rPr>
        <w:t>3</w:t>
      </w:r>
      <w:r>
        <w:rPr>
          <w:rStyle w:val="9"/>
          <w:color w:val="666666"/>
          <w:sz w:val="32"/>
          <w:szCs w:val="32"/>
        </w:rPr>
        <w:t>月</w:t>
      </w:r>
      <w:r>
        <w:rPr>
          <w:rStyle w:val="9"/>
          <w:rFonts w:hint="eastAsia"/>
          <w:color w:val="666666"/>
          <w:sz w:val="32"/>
          <w:szCs w:val="32"/>
          <w:lang w:val="en-US" w:eastAsia="zh-CN"/>
        </w:rPr>
        <w:t>6</w:t>
      </w:r>
      <w:r>
        <w:rPr>
          <w:rStyle w:val="9"/>
          <w:color w:val="666666"/>
          <w:sz w:val="32"/>
          <w:szCs w:val="32"/>
        </w:rPr>
        <w:t>日</w:t>
      </w:r>
      <w:bookmarkEnd w:id="9"/>
      <w:r>
        <w:rPr>
          <w:rStyle w:val="9"/>
          <w:rFonts w:hint="eastAsia"/>
          <w:color w:val="666666"/>
          <w:sz w:val="32"/>
          <w:szCs w:val="32"/>
        </w:rPr>
        <w:t>前</w:t>
      </w:r>
      <w:r>
        <w:rPr>
          <w:rStyle w:val="9"/>
          <w:color w:val="666666"/>
          <w:sz w:val="32"/>
          <w:szCs w:val="32"/>
        </w:rPr>
        <w:t>由各培养单位研究生秘书汇总完毕，</w:t>
      </w:r>
      <w:r>
        <w:rPr>
          <w:rStyle w:val="9"/>
          <w:rFonts w:hint="eastAsia"/>
          <w:color w:val="666666"/>
          <w:sz w:val="32"/>
          <w:szCs w:val="32"/>
          <w:lang w:eastAsia="zh-CN"/>
        </w:rPr>
        <w:t>由</w:t>
      </w:r>
      <w:bookmarkStart w:id="11" w:name="_GoBack"/>
      <w:bookmarkEnd w:id="11"/>
      <w:r>
        <w:rPr>
          <w:rStyle w:val="9"/>
          <w:color w:val="666666"/>
          <w:sz w:val="32"/>
          <w:szCs w:val="32"/>
        </w:rPr>
        <w:t>各培养单位</w:t>
      </w:r>
      <w:r>
        <w:rPr>
          <w:rStyle w:val="9"/>
          <w:rFonts w:hint="eastAsia"/>
          <w:color w:val="666666"/>
          <w:sz w:val="32"/>
          <w:szCs w:val="32"/>
        </w:rPr>
        <w:t>“在线教学指导小组”</w:t>
      </w:r>
      <w:r>
        <w:rPr>
          <w:rStyle w:val="9"/>
          <w:color w:val="666666"/>
          <w:sz w:val="32"/>
          <w:szCs w:val="32"/>
        </w:rPr>
        <w:t>审阅</w:t>
      </w:r>
      <w:r>
        <w:rPr>
          <w:rStyle w:val="9"/>
          <w:rFonts w:hint="eastAsia"/>
          <w:color w:val="666666"/>
          <w:sz w:val="32"/>
          <w:szCs w:val="32"/>
        </w:rPr>
        <w:t>。</w:t>
      </w:r>
    </w:p>
    <w:p>
      <w:pPr>
        <w:pStyle w:val="10"/>
        <w:ind w:firstLine="640" w:firstLineChars="200"/>
        <w:jc w:val="both"/>
        <w:rPr>
          <w:rStyle w:val="9"/>
          <w:color w:val="666666"/>
          <w:sz w:val="32"/>
          <w:szCs w:val="32"/>
        </w:rPr>
      </w:pPr>
      <w:r>
        <w:rPr>
          <w:rStyle w:val="9"/>
          <w:rFonts w:hint="eastAsia"/>
          <w:color w:val="666666"/>
          <w:sz w:val="32"/>
          <w:szCs w:val="32"/>
        </w:rPr>
        <w:t>（</w:t>
      </w:r>
      <w:r>
        <w:rPr>
          <w:rStyle w:val="9"/>
          <w:rFonts w:hint="eastAsia"/>
          <w:color w:val="666666"/>
          <w:sz w:val="32"/>
          <w:szCs w:val="32"/>
          <w:lang w:val="en-US" w:eastAsia="zh-CN"/>
        </w:rPr>
        <w:t>4</w:t>
      </w:r>
      <w:r>
        <w:rPr>
          <w:rStyle w:val="9"/>
          <w:rFonts w:hint="eastAsia"/>
          <w:color w:val="666666"/>
          <w:sz w:val="32"/>
          <w:szCs w:val="32"/>
        </w:rPr>
        <w:t>）网</w:t>
      </w:r>
      <w:r>
        <w:rPr>
          <w:rStyle w:val="9"/>
          <w:color w:val="666666"/>
          <w:sz w:val="32"/>
          <w:szCs w:val="32"/>
        </w:rPr>
        <w:t>络教学平台。培养办公室协调超星集团2月20日前</w:t>
      </w:r>
      <w:r>
        <w:rPr>
          <w:rStyle w:val="9"/>
          <w:rFonts w:hint="eastAsia"/>
          <w:color w:val="666666"/>
          <w:sz w:val="32"/>
          <w:szCs w:val="32"/>
        </w:rPr>
        <w:t>，对通识课程</w:t>
      </w:r>
      <w:r>
        <w:rPr>
          <w:rStyle w:val="9"/>
          <w:color w:val="666666"/>
          <w:sz w:val="32"/>
          <w:szCs w:val="32"/>
        </w:rPr>
        <w:t>开放尔雅课程。各培养单位研究生秘书通知研究生根据自身情况线上选课，完成课程并获得学分。</w:t>
      </w:r>
    </w:p>
    <w:p>
      <w:pPr>
        <w:pStyle w:val="10"/>
        <w:ind w:firstLine="640" w:firstLineChars="200"/>
        <w:jc w:val="both"/>
        <w:rPr>
          <w:rStyle w:val="9"/>
          <w:color w:val="666666"/>
          <w:sz w:val="32"/>
          <w:szCs w:val="32"/>
        </w:rPr>
      </w:pPr>
      <w:r>
        <w:rPr>
          <w:rStyle w:val="9"/>
          <w:rFonts w:hint="eastAsia"/>
          <w:color w:val="666666"/>
          <w:sz w:val="32"/>
          <w:szCs w:val="32"/>
        </w:rPr>
        <w:t>（</w:t>
      </w:r>
      <w:r>
        <w:rPr>
          <w:rStyle w:val="9"/>
          <w:rFonts w:hint="eastAsia"/>
          <w:color w:val="666666"/>
          <w:sz w:val="32"/>
          <w:szCs w:val="32"/>
          <w:lang w:val="en-US" w:eastAsia="zh-CN"/>
        </w:rPr>
        <w:t>5</w:t>
      </w:r>
      <w:r>
        <w:rPr>
          <w:rStyle w:val="9"/>
          <w:rFonts w:hint="eastAsia"/>
          <w:color w:val="666666"/>
          <w:sz w:val="32"/>
          <w:szCs w:val="32"/>
        </w:rPr>
        <w:t>）</w:t>
      </w:r>
      <w:r>
        <w:rPr>
          <w:rStyle w:val="9"/>
          <w:color w:val="666666"/>
          <w:sz w:val="32"/>
          <w:szCs w:val="32"/>
        </w:rPr>
        <w:t>教学</w:t>
      </w:r>
      <w:r>
        <w:rPr>
          <w:rStyle w:val="9"/>
          <w:rFonts w:hint="eastAsia"/>
          <w:color w:val="666666"/>
          <w:sz w:val="32"/>
          <w:szCs w:val="32"/>
        </w:rPr>
        <w:t>管理和督</w:t>
      </w:r>
      <w:r>
        <w:rPr>
          <w:rStyle w:val="9"/>
          <w:color w:val="666666"/>
          <w:sz w:val="32"/>
          <w:szCs w:val="32"/>
        </w:rPr>
        <w:t>查</w:t>
      </w:r>
      <w:r>
        <w:rPr>
          <w:rStyle w:val="9"/>
          <w:rFonts w:hint="eastAsia"/>
          <w:color w:val="666666"/>
          <w:sz w:val="32"/>
          <w:szCs w:val="32"/>
        </w:rPr>
        <w:t>。</w:t>
      </w:r>
      <w:r>
        <w:rPr>
          <w:rStyle w:val="9"/>
          <w:rFonts w:hint="eastAsia"/>
          <w:color w:val="666666"/>
          <w:sz w:val="32"/>
          <w:szCs w:val="32"/>
          <w:lang w:eastAsia="zh-CN"/>
        </w:rPr>
        <w:t>为避免上课时间冲突，课程网上授课时间按照本学期课表时间进行。</w:t>
      </w:r>
      <w:r>
        <w:rPr>
          <w:rStyle w:val="9"/>
          <w:rFonts w:hint="eastAsia"/>
          <w:color w:val="666666"/>
          <w:sz w:val="32"/>
          <w:szCs w:val="32"/>
        </w:rPr>
        <w:t>研究生秘书和</w:t>
      </w:r>
      <w:r>
        <w:rPr>
          <w:rStyle w:val="9"/>
          <w:color w:val="666666"/>
          <w:sz w:val="32"/>
          <w:szCs w:val="32"/>
        </w:rPr>
        <w:t>研究生督导</w:t>
      </w:r>
      <w:r>
        <w:rPr>
          <w:rStyle w:val="9"/>
          <w:rFonts w:hint="eastAsia"/>
          <w:color w:val="666666"/>
          <w:sz w:val="32"/>
          <w:szCs w:val="32"/>
        </w:rPr>
        <w:t>需</w:t>
      </w:r>
      <w:r>
        <w:rPr>
          <w:rStyle w:val="9"/>
          <w:color w:val="666666"/>
          <w:sz w:val="32"/>
          <w:szCs w:val="32"/>
        </w:rPr>
        <w:t>进入在线授课班级及QQ课程学习群进行</w:t>
      </w:r>
      <w:bookmarkStart w:id="10" w:name="_Hlk31840840"/>
      <w:r>
        <w:rPr>
          <w:rStyle w:val="9"/>
          <w:color w:val="666666"/>
          <w:sz w:val="32"/>
          <w:szCs w:val="32"/>
        </w:rPr>
        <w:t>教学</w:t>
      </w:r>
      <w:r>
        <w:rPr>
          <w:rStyle w:val="9"/>
          <w:rFonts w:hint="eastAsia"/>
          <w:color w:val="666666"/>
          <w:sz w:val="32"/>
          <w:szCs w:val="32"/>
        </w:rPr>
        <w:t>管理和督</w:t>
      </w:r>
      <w:r>
        <w:rPr>
          <w:rStyle w:val="9"/>
          <w:color w:val="666666"/>
          <w:sz w:val="32"/>
          <w:szCs w:val="32"/>
        </w:rPr>
        <w:t>查</w:t>
      </w:r>
      <w:bookmarkEnd w:id="10"/>
      <w:r>
        <w:rPr>
          <w:rStyle w:val="9"/>
          <w:rFonts w:hint="eastAsia"/>
          <w:color w:val="666666"/>
          <w:sz w:val="32"/>
          <w:szCs w:val="32"/>
        </w:rPr>
        <w:t>。</w:t>
      </w:r>
    </w:p>
    <w:p>
      <w:pPr>
        <w:pStyle w:val="10"/>
        <w:ind w:firstLine="640" w:firstLineChars="200"/>
        <w:jc w:val="both"/>
        <w:rPr>
          <w:rStyle w:val="9"/>
          <w:rFonts w:hint="eastAsia"/>
          <w:color w:val="666666"/>
          <w:sz w:val="32"/>
          <w:szCs w:val="32"/>
        </w:rPr>
      </w:pPr>
    </w:p>
    <w:p>
      <w:pPr>
        <w:jc w:val="both"/>
        <w:rPr>
          <w:rStyle w:val="9"/>
          <w:rFonts w:ascii="宋体" w:hAnsi="宋体" w:eastAsia="宋体" w:cs="Times New Roman"/>
          <w:color w:val="666666"/>
          <w:kern w:val="0"/>
          <w:sz w:val="32"/>
          <w:szCs w:val="32"/>
        </w:rPr>
      </w:pPr>
    </w:p>
    <w:p>
      <w:pPr>
        <w:jc w:val="both"/>
        <w:rPr>
          <w:rStyle w:val="9"/>
          <w:rFonts w:ascii="宋体" w:hAnsi="宋体" w:eastAsia="宋体" w:cs="Times New Roman"/>
          <w:color w:val="666666"/>
          <w:kern w:val="0"/>
          <w:sz w:val="32"/>
          <w:szCs w:val="32"/>
        </w:rPr>
      </w:pPr>
      <w:r>
        <w:rPr>
          <w:rStyle w:val="9"/>
          <w:rFonts w:hint="eastAsia" w:ascii="宋体" w:hAnsi="宋体" w:eastAsia="宋体" w:cs="Times New Roman"/>
          <w:color w:val="666666"/>
          <w:kern w:val="0"/>
          <w:sz w:val="32"/>
          <w:szCs w:val="32"/>
        </w:rPr>
        <w:t xml:space="preserve"> </w:t>
      </w:r>
      <w:r>
        <w:rPr>
          <w:rStyle w:val="9"/>
          <w:rFonts w:ascii="宋体" w:hAnsi="宋体" w:eastAsia="宋体" w:cs="Times New Roman"/>
          <w:color w:val="666666"/>
          <w:kern w:val="0"/>
          <w:sz w:val="32"/>
          <w:szCs w:val="32"/>
        </w:rPr>
        <w:t xml:space="preserve">                         新疆农业大学研究生管理处</w:t>
      </w:r>
    </w:p>
    <w:p>
      <w:pPr>
        <w:jc w:val="both"/>
        <w:rPr>
          <w:rStyle w:val="9"/>
          <w:rFonts w:ascii="宋体" w:hAnsi="宋体" w:eastAsia="宋体" w:cs="Times New Roman"/>
          <w:color w:val="666666"/>
          <w:kern w:val="0"/>
          <w:sz w:val="32"/>
          <w:szCs w:val="32"/>
        </w:rPr>
      </w:pPr>
      <w:r>
        <w:rPr>
          <w:rStyle w:val="9"/>
          <w:rFonts w:hint="eastAsia" w:ascii="宋体" w:hAnsi="宋体" w:eastAsia="宋体" w:cs="Times New Roman"/>
          <w:color w:val="666666"/>
          <w:kern w:val="0"/>
          <w:sz w:val="32"/>
          <w:szCs w:val="32"/>
        </w:rPr>
        <w:t xml:space="preserve"> </w:t>
      </w:r>
      <w:r>
        <w:rPr>
          <w:rStyle w:val="9"/>
          <w:rFonts w:ascii="宋体" w:hAnsi="宋体" w:eastAsia="宋体" w:cs="Times New Roman"/>
          <w:color w:val="666666"/>
          <w:kern w:val="0"/>
          <w:sz w:val="32"/>
          <w:szCs w:val="32"/>
        </w:rPr>
        <w:t xml:space="preserve">                           2020年</w:t>
      </w:r>
      <w:r>
        <w:rPr>
          <w:rStyle w:val="9"/>
          <w:rFonts w:hint="eastAsia" w:ascii="宋体" w:hAnsi="宋体" w:eastAsia="宋体" w:cs="Times New Roman"/>
          <w:color w:val="666666"/>
          <w:kern w:val="0"/>
          <w:sz w:val="32"/>
          <w:szCs w:val="32"/>
          <w:lang w:val="en-US" w:eastAsia="zh-CN"/>
        </w:rPr>
        <w:t>2</w:t>
      </w:r>
      <w:r>
        <w:rPr>
          <w:rStyle w:val="9"/>
          <w:rFonts w:ascii="宋体" w:hAnsi="宋体" w:eastAsia="宋体" w:cs="Times New Roman"/>
          <w:color w:val="666666"/>
          <w:kern w:val="0"/>
          <w:sz w:val="32"/>
          <w:szCs w:val="32"/>
        </w:rPr>
        <w:t>月</w:t>
      </w:r>
      <w:r>
        <w:rPr>
          <w:rStyle w:val="9"/>
          <w:rFonts w:hint="eastAsia" w:ascii="宋体" w:hAnsi="宋体" w:eastAsia="宋体" w:cs="Times New Roman"/>
          <w:color w:val="666666"/>
          <w:kern w:val="0"/>
          <w:sz w:val="32"/>
          <w:szCs w:val="32"/>
          <w:lang w:val="en-US" w:eastAsia="zh-CN"/>
        </w:rPr>
        <w:t>24</w:t>
      </w:r>
      <w:r>
        <w:rPr>
          <w:rStyle w:val="9"/>
          <w:rFonts w:ascii="宋体" w:hAnsi="宋体" w:eastAsia="宋体" w:cs="Times New Roman"/>
          <w:color w:val="666666"/>
          <w:kern w:val="0"/>
          <w:sz w:val="32"/>
          <w:szCs w:val="32"/>
        </w:rPr>
        <w:t>日</w:t>
      </w:r>
    </w:p>
    <w:p>
      <w:pPr>
        <w:jc w:val="both"/>
        <w:rPr>
          <w:rStyle w:val="9"/>
          <w:rFonts w:ascii="宋体" w:hAnsi="宋体" w:eastAsia="宋体" w:cs="Times New Roman"/>
          <w:color w:val="666666"/>
          <w:kern w:val="0"/>
          <w:sz w:val="32"/>
          <w:szCs w:val="32"/>
        </w:rPr>
      </w:pPr>
    </w:p>
    <w:p>
      <w:pPr>
        <w:jc w:val="both"/>
        <w:rPr>
          <w:rStyle w:val="9"/>
          <w:rFonts w:ascii="宋体" w:hAnsi="宋体" w:eastAsia="宋体" w:cs="Times New Roman"/>
          <w:color w:val="666666"/>
          <w:kern w:val="0"/>
          <w:sz w:val="32"/>
          <w:szCs w:val="32"/>
        </w:rPr>
      </w:pPr>
    </w:p>
    <w:p>
      <w:pPr>
        <w:jc w:val="both"/>
        <w:rPr>
          <w:rStyle w:val="9"/>
          <w:rFonts w:ascii="宋体" w:hAnsi="宋体" w:eastAsia="宋体" w:cs="Times New Roman"/>
          <w:color w:val="666666"/>
          <w:kern w:val="0"/>
          <w:sz w:val="32"/>
          <w:szCs w:val="32"/>
        </w:rPr>
      </w:pPr>
    </w:p>
    <w:p>
      <w:pPr>
        <w:jc w:val="both"/>
        <w:rPr>
          <w:rStyle w:val="9"/>
          <w:rFonts w:ascii="宋体" w:hAnsi="宋体" w:eastAsia="宋体" w:cs="Times New Roman"/>
          <w:color w:val="666666"/>
          <w:kern w:val="0"/>
          <w:sz w:val="32"/>
          <w:szCs w:val="32"/>
        </w:rPr>
      </w:pPr>
    </w:p>
    <w:p>
      <w:pPr>
        <w:jc w:val="both"/>
        <w:rPr>
          <w:rStyle w:val="9"/>
          <w:rFonts w:ascii="宋体" w:hAnsi="宋体" w:eastAsia="宋体" w:cs="Times New Roman"/>
          <w:color w:val="666666"/>
          <w:kern w:val="0"/>
          <w:sz w:val="32"/>
          <w:szCs w:val="32"/>
        </w:rPr>
      </w:pPr>
    </w:p>
    <w:p>
      <w:pPr>
        <w:jc w:val="both"/>
        <w:rPr>
          <w:rStyle w:val="9"/>
          <w:rFonts w:ascii="宋体" w:hAnsi="宋体" w:eastAsia="宋体" w:cs="Times New Roman"/>
          <w:color w:val="666666"/>
          <w:kern w:val="0"/>
          <w:sz w:val="32"/>
          <w:szCs w:val="32"/>
        </w:rPr>
      </w:pPr>
    </w:p>
    <w:p>
      <w:pPr>
        <w:jc w:val="left"/>
        <w:rPr>
          <w:rFonts w:hint="eastAsia" w:ascii="仿宋_GB2312" w:eastAsia="仿宋_GB2312"/>
          <w:b/>
          <w:sz w:val="28"/>
          <w:szCs w:val="28"/>
          <w:lang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left"/>
        <w:rPr>
          <w:rFonts w:hint="eastAsia" w:ascii="仿宋_GB2312" w:eastAsia="仿宋_GB2312"/>
          <w:b/>
          <w:sz w:val="28"/>
          <w:szCs w:val="28"/>
          <w:lang w:val="en-US" w:eastAsia="zh-CN"/>
        </w:rPr>
      </w:pPr>
      <w:r>
        <w:rPr>
          <w:rFonts w:hint="eastAsia" w:ascii="仿宋_GB2312" w:eastAsia="仿宋_GB2312"/>
          <w:b/>
          <w:sz w:val="28"/>
          <w:szCs w:val="28"/>
          <w:lang w:eastAsia="zh-CN"/>
        </w:rPr>
        <w:t>附件</w:t>
      </w:r>
      <w:r>
        <w:rPr>
          <w:rFonts w:hint="eastAsia" w:ascii="仿宋_GB2312" w:eastAsia="仿宋_GB2312"/>
          <w:b/>
          <w:sz w:val="28"/>
          <w:szCs w:val="28"/>
          <w:lang w:val="en-US" w:eastAsia="zh-CN"/>
        </w:rPr>
        <w:t>1</w:t>
      </w:r>
    </w:p>
    <w:p>
      <w:pPr>
        <w:jc w:val="center"/>
        <w:rPr>
          <w:rFonts w:hint="default" w:ascii="仿宋_GB2312" w:eastAsia="仿宋_GB2312"/>
          <w:b/>
          <w:sz w:val="44"/>
          <w:szCs w:val="44"/>
          <w:lang w:val="en-US" w:eastAsia="zh-CN"/>
        </w:rPr>
      </w:pPr>
      <w:r>
        <w:rPr>
          <w:rFonts w:hint="default" w:ascii="仿宋_GB2312" w:eastAsia="仿宋_GB2312"/>
          <w:b/>
          <w:sz w:val="44"/>
          <w:szCs w:val="44"/>
          <w:lang w:val="en-US" w:eastAsia="zh-CN"/>
        </w:rPr>
        <w:t>新疆农业大学研究生网络授课课程信息统计表</w:t>
      </w:r>
    </w:p>
    <w:tbl>
      <w:tblPr>
        <w:tblStyle w:val="5"/>
        <w:tblpPr w:leftFromText="180" w:rightFromText="180" w:vertAnchor="text" w:horzAnchor="page" w:tblpX="1419" w:tblpY="36"/>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793"/>
        <w:gridCol w:w="1345"/>
        <w:gridCol w:w="1345"/>
        <w:gridCol w:w="794"/>
        <w:gridCol w:w="1346"/>
        <w:gridCol w:w="1346"/>
        <w:gridCol w:w="2167"/>
        <w:gridCol w:w="189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88" w:type="pct"/>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序号</w:t>
            </w:r>
          </w:p>
        </w:tc>
        <w:tc>
          <w:tcPr>
            <w:tcW w:w="289" w:type="pct"/>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学院</w:t>
            </w:r>
          </w:p>
        </w:tc>
        <w:tc>
          <w:tcPr>
            <w:tcW w:w="490" w:type="pct"/>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课程名称</w:t>
            </w:r>
          </w:p>
        </w:tc>
        <w:tc>
          <w:tcPr>
            <w:tcW w:w="490" w:type="pct"/>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课程性质</w:t>
            </w:r>
          </w:p>
        </w:tc>
        <w:tc>
          <w:tcPr>
            <w:tcW w:w="289" w:type="pct"/>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学分</w:t>
            </w:r>
          </w:p>
        </w:tc>
        <w:tc>
          <w:tcPr>
            <w:tcW w:w="490" w:type="pct"/>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任课教师</w:t>
            </w:r>
          </w:p>
        </w:tc>
        <w:tc>
          <w:tcPr>
            <w:tcW w:w="490" w:type="pct"/>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选课人数</w:t>
            </w:r>
          </w:p>
        </w:tc>
        <w:tc>
          <w:tcPr>
            <w:tcW w:w="789" w:type="pct"/>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采用的授课平台</w:t>
            </w:r>
          </w:p>
        </w:tc>
        <w:tc>
          <w:tcPr>
            <w:tcW w:w="690" w:type="pct"/>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预计上课时间</w:t>
            </w:r>
          </w:p>
        </w:tc>
        <w:tc>
          <w:tcPr>
            <w:tcW w:w="690" w:type="pct"/>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2"/>
                <w:sz w:val="24"/>
                <w:szCs w:val="24"/>
                <w:u w:val="none"/>
                <w:lang w:val="en-US" w:eastAsia="zh-CN" w:bidi="ar-SA"/>
              </w:rPr>
            </w:pPr>
            <w:r>
              <w:rPr>
                <w:rFonts w:hint="eastAsia" w:ascii="微软雅黑" w:hAnsi="微软雅黑" w:eastAsia="微软雅黑" w:cs="微软雅黑"/>
                <w:i w:val="0"/>
                <w:color w:val="000000"/>
                <w:kern w:val="0"/>
                <w:sz w:val="24"/>
                <w:szCs w:val="24"/>
                <w:u w:val="none"/>
                <w:lang w:val="en-US" w:eastAsia="zh-CN" w:bidi="ar"/>
              </w:rPr>
              <w:t>是否通过试讲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88" w:type="pct"/>
            <w:vAlign w:val="center"/>
          </w:tcPr>
          <w:p>
            <w:pPr>
              <w:jc w:val="center"/>
              <w:rPr>
                <w:rFonts w:hint="default" w:ascii="仿宋_GB2312" w:eastAsia="仿宋_GB2312"/>
                <w:b/>
                <w:sz w:val="28"/>
                <w:szCs w:val="28"/>
                <w:vertAlign w:val="baseline"/>
                <w:lang w:val="en-US" w:eastAsia="zh-CN"/>
              </w:rPr>
            </w:pPr>
          </w:p>
        </w:tc>
        <w:tc>
          <w:tcPr>
            <w:tcW w:w="289" w:type="pct"/>
            <w:vAlign w:val="center"/>
          </w:tcPr>
          <w:p>
            <w:pPr>
              <w:jc w:val="center"/>
              <w:rPr>
                <w:rFonts w:hint="default" w:ascii="仿宋_GB2312" w:eastAsia="仿宋_GB2312"/>
                <w:b/>
                <w:sz w:val="28"/>
                <w:szCs w:val="28"/>
                <w:vertAlign w:val="baseline"/>
                <w:lang w:val="en-US" w:eastAsia="zh-CN"/>
              </w:rPr>
            </w:pPr>
          </w:p>
        </w:tc>
        <w:tc>
          <w:tcPr>
            <w:tcW w:w="490" w:type="pct"/>
            <w:vAlign w:val="center"/>
          </w:tcPr>
          <w:p>
            <w:pPr>
              <w:jc w:val="center"/>
              <w:rPr>
                <w:rFonts w:hint="default" w:ascii="仿宋_GB2312" w:eastAsia="仿宋_GB2312"/>
                <w:b/>
                <w:sz w:val="28"/>
                <w:szCs w:val="28"/>
                <w:vertAlign w:val="baseline"/>
                <w:lang w:val="en-US" w:eastAsia="zh-CN"/>
              </w:rPr>
            </w:pPr>
          </w:p>
        </w:tc>
        <w:tc>
          <w:tcPr>
            <w:tcW w:w="490" w:type="pct"/>
            <w:vAlign w:val="center"/>
          </w:tcPr>
          <w:p>
            <w:pPr>
              <w:jc w:val="center"/>
              <w:rPr>
                <w:rFonts w:hint="default" w:ascii="仿宋_GB2312" w:eastAsia="仿宋_GB2312"/>
                <w:b/>
                <w:sz w:val="28"/>
                <w:szCs w:val="28"/>
                <w:vertAlign w:val="baseline"/>
                <w:lang w:val="en-US" w:eastAsia="zh-CN"/>
              </w:rPr>
            </w:pPr>
          </w:p>
        </w:tc>
        <w:tc>
          <w:tcPr>
            <w:tcW w:w="289" w:type="pct"/>
            <w:vAlign w:val="center"/>
          </w:tcPr>
          <w:p>
            <w:pPr>
              <w:jc w:val="center"/>
              <w:rPr>
                <w:rFonts w:hint="default" w:ascii="仿宋_GB2312" w:eastAsia="仿宋_GB2312"/>
                <w:b/>
                <w:sz w:val="28"/>
                <w:szCs w:val="28"/>
                <w:vertAlign w:val="baseline"/>
                <w:lang w:val="en-US" w:eastAsia="zh-CN"/>
              </w:rPr>
            </w:pPr>
          </w:p>
        </w:tc>
        <w:tc>
          <w:tcPr>
            <w:tcW w:w="490" w:type="pct"/>
            <w:vAlign w:val="center"/>
          </w:tcPr>
          <w:p>
            <w:pPr>
              <w:jc w:val="center"/>
              <w:rPr>
                <w:rFonts w:hint="default" w:ascii="仿宋_GB2312" w:eastAsia="仿宋_GB2312"/>
                <w:b/>
                <w:sz w:val="28"/>
                <w:szCs w:val="28"/>
                <w:vertAlign w:val="baseline"/>
                <w:lang w:val="en-US" w:eastAsia="zh-CN"/>
              </w:rPr>
            </w:pPr>
          </w:p>
        </w:tc>
        <w:tc>
          <w:tcPr>
            <w:tcW w:w="490" w:type="pct"/>
            <w:vAlign w:val="center"/>
          </w:tcPr>
          <w:p>
            <w:pPr>
              <w:jc w:val="center"/>
              <w:rPr>
                <w:rFonts w:hint="default" w:ascii="仿宋_GB2312" w:eastAsia="仿宋_GB2312"/>
                <w:b/>
                <w:sz w:val="28"/>
                <w:szCs w:val="28"/>
                <w:vertAlign w:val="baseline"/>
                <w:lang w:val="en-US" w:eastAsia="zh-CN"/>
              </w:rPr>
            </w:pPr>
          </w:p>
        </w:tc>
        <w:tc>
          <w:tcPr>
            <w:tcW w:w="789" w:type="pct"/>
            <w:vAlign w:val="center"/>
          </w:tcPr>
          <w:p>
            <w:pPr>
              <w:jc w:val="center"/>
              <w:rPr>
                <w:rFonts w:hint="default" w:ascii="仿宋_GB2312" w:eastAsia="仿宋_GB2312"/>
                <w:b/>
                <w:sz w:val="28"/>
                <w:szCs w:val="28"/>
                <w:vertAlign w:val="baseline"/>
                <w:lang w:val="en-US" w:eastAsia="zh-CN"/>
              </w:rPr>
            </w:pPr>
          </w:p>
        </w:tc>
        <w:tc>
          <w:tcPr>
            <w:tcW w:w="690" w:type="pct"/>
            <w:vAlign w:val="center"/>
          </w:tcPr>
          <w:p>
            <w:pPr>
              <w:jc w:val="center"/>
              <w:rPr>
                <w:rFonts w:hint="default" w:ascii="仿宋_GB2312" w:eastAsia="仿宋_GB2312"/>
                <w:b/>
                <w:sz w:val="28"/>
                <w:szCs w:val="28"/>
                <w:vertAlign w:val="baseline"/>
                <w:lang w:val="en-US" w:eastAsia="zh-CN"/>
              </w:rPr>
            </w:pPr>
          </w:p>
        </w:tc>
        <w:tc>
          <w:tcPr>
            <w:tcW w:w="690" w:type="pct"/>
            <w:vAlign w:val="center"/>
          </w:tcPr>
          <w:p>
            <w:pPr>
              <w:jc w:val="center"/>
              <w:rPr>
                <w:rFonts w:hint="default" w:ascii="仿宋_GB2312" w:eastAsia="仿宋_GB2312"/>
                <w:b/>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88" w:type="pct"/>
            <w:vAlign w:val="center"/>
          </w:tcPr>
          <w:p>
            <w:pPr>
              <w:jc w:val="center"/>
              <w:rPr>
                <w:rFonts w:hint="default" w:ascii="仿宋_GB2312" w:eastAsia="仿宋_GB2312"/>
                <w:b/>
                <w:sz w:val="28"/>
                <w:szCs w:val="28"/>
                <w:vertAlign w:val="baseline"/>
                <w:lang w:val="en-US" w:eastAsia="zh-CN"/>
              </w:rPr>
            </w:pPr>
          </w:p>
        </w:tc>
        <w:tc>
          <w:tcPr>
            <w:tcW w:w="289" w:type="pct"/>
            <w:vAlign w:val="center"/>
          </w:tcPr>
          <w:p>
            <w:pPr>
              <w:jc w:val="center"/>
              <w:rPr>
                <w:rFonts w:hint="default" w:ascii="仿宋_GB2312" w:eastAsia="仿宋_GB2312"/>
                <w:b/>
                <w:sz w:val="28"/>
                <w:szCs w:val="28"/>
                <w:vertAlign w:val="baseline"/>
                <w:lang w:val="en-US" w:eastAsia="zh-CN"/>
              </w:rPr>
            </w:pPr>
          </w:p>
        </w:tc>
        <w:tc>
          <w:tcPr>
            <w:tcW w:w="490" w:type="pct"/>
            <w:vAlign w:val="center"/>
          </w:tcPr>
          <w:p>
            <w:pPr>
              <w:jc w:val="center"/>
              <w:rPr>
                <w:rFonts w:hint="default" w:ascii="仿宋_GB2312" w:eastAsia="仿宋_GB2312"/>
                <w:b/>
                <w:sz w:val="28"/>
                <w:szCs w:val="28"/>
                <w:vertAlign w:val="baseline"/>
                <w:lang w:val="en-US" w:eastAsia="zh-CN"/>
              </w:rPr>
            </w:pPr>
          </w:p>
        </w:tc>
        <w:tc>
          <w:tcPr>
            <w:tcW w:w="490" w:type="pct"/>
            <w:vAlign w:val="center"/>
          </w:tcPr>
          <w:p>
            <w:pPr>
              <w:jc w:val="center"/>
              <w:rPr>
                <w:rFonts w:hint="default" w:ascii="仿宋_GB2312" w:eastAsia="仿宋_GB2312"/>
                <w:b/>
                <w:sz w:val="28"/>
                <w:szCs w:val="28"/>
                <w:vertAlign w:val="baseline"/>
                <w:lang w:val="en-US" w:eastAsia="zh-CN"/>
              </w:rPr>
            </w:pPr>
          </w:p>
        </w:tc>
        <w:tc>
          <w:tcPr>
            <w:tcW w:w="289" w:type="pct"/>
            <w:vAlign w:val="center"/>
          </w:tcPr>
          <w:p>
            <w:pPr>
              <w:jc w:val="center"/>
              <w:rPr>
                <w:rFonts w:hint="default" w:ascii="仿宋_GB2312" w:eastAsia="仿宋_GB2312"/>
                <w:b/>
                <w:sz w:val="28"/>
                <w:szCs w:val="28"/>
                <w:vertAlign w:val="baseline"/>
                <w:lang w:val="en-US" w:eastAsia="zh-CN"/>
              </w:rPr>
            </w:pPr>
          </w:p>
        </w:tc>
        <w:tc>
          <w:tcPr>
            <w:tcW w:w="490" w:type="pct"/>
            <w:vAlign w:val="center"/>
          </w:tcPr>
          <w:p>
            <w:pPr>
              <w:jc w:val="center"/>
              <w:rPr>
                <w:rFonts w:hint="default" w:ascii="仿宋_GB2312" w:eastAsia="仿宋_GB2312"/>
                <w:b/>
                <w:sz w:val="28"/>
                <w:szCs w:val="28"/>
                <w:vertAlign w:val="baseline"/>
                <w:lang w:val="en-US" w:eastAsia="zh-CN"/>
              </w:rPr>
            </w:pPr>
          </w:p>
        </w:tc>
        <w:tc>
          <w:tcPr>
            <w:tcW w:w="490" w:type="pct"/>
            <w:vAlign w:val="center"/>
          </w:tcPr>
          <w:p>
            <w:pPr>
              <w:jc w:val="center"/>
              <w:rPr>
                <w:rFonts w:hint="default" w:ascii="仿宋_GB2312" w:eastAsia="仿宋_GB2312"/>
                <w:b/>
                <w:sz w:val="28"/>
                <w:szCs w:val="28"/>
                <w:vertAlign w:val="baseline"/>
                <w:lang w:val="en-US" w:eastAsia="zh-CN"/>
              </w:rPr>
            </w:pPr>
          </w:p>
        </w:tc>
        <w:tc>
          <w:tcPr>
            <w:tcW w:w="789" w:type="pct"/>
            <w:vAlign w:val="center"/>
          </w:tcPr>
          <w:p>
            <w:pPr>
              <w:jc w:val="center"/>
              <w:rPr>
                <w:rFonts w:hint="default" w:ascii="仿宋_GB2312" w:eastAsia="仿宋_GB2312"/>
                <w:b/>
                <w:sz w:val="28"/>
                <w:szCs w:val="28"/>
                <w:vertAlign w:val="baseline"/>
                <w:lang w:val="en-US" w:eastAsia="zh-CN"/>
              </w:rPr>
            </w:pPr>
          </w:p>
        </w:tc>
        <w:tc>
          <w:tcPr>
            <w:tcW w:w="690" w:type="pct"/>
            <w:vAlign w:val="center"/>
          </w:tcPr>
          <w:p>
            <w:pPr>
              <w:jc w:val="center"/>
              <w:rPr>
                <w:rFonts w:hint="default" w:ascii="仿宋_GB2312" w:eastAsia="仿宋_GB2312"/>
                <w:b/>
                <w:sz w:val="28"/>
                <w:szCs w:val="28"/>
                <w:vertAlign w:val="baseline"/>
                <w:lang w:val="en-US" w:eastAsia="zh-CN"/>
              </w:rPr>
            </w:pPr>
          </w:p>
        </w:tc>
        <w:tc>
          <w:tcPr>
            <w:tcW w:w="690" w:type="pct"/>
            <w:vAlign w:val="center"/>
          </w:tcPr>
          <w:p>
            <w:pPr>
              <w:jc w:val="center"/>
              <w:rPr>
                <w:rFonts w:hint="default" w:ascii="仿宋_GB2312" w:eastAsia="仿宋_GB2312"/>
                <w:b/>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88" w:type="pct"/>
            <w:vAlign w:val="center"/>
          </w:tcPr>
          <w:p>
            <w:pPr>
              <w:jc w:val="center"/>
              <w:rPr>
                <w:rFonts w:hint="default" w:ascii="仿宋_GB2312" w:eastAsia="仿宋_GB2312"/>
                <w:b/>
                <w:sz w:val="28"/>
                <w:szCs w:val="28"/>
                <w:vertAlign w:val="baseline"/>
                <w:lang w:val="en-US" w:eastAsia="zh-CN"/>
              </w:rPr>
            </w:pPr>
          </w:p>
        </w:tc>
        <w:tc>
          <w:tcPr>
            <w:tcW w:w="289" w:type="pct"/>
            <w:vAlign w:val="center"/>
          </w:tcPr>
          <w:p>
            <w:pPr>
              <w:jc w:val="center"/>
              <w:rPr>
                <w:rFonts w:hint="default" w:ascii="仿宋_GB2312" w:eastAsia="仿宋_GB2312"/>
                <w:b/>
                <w:sz w:val="28"/>
                <w:szCs w:val="28"/>
                <w:vertAlign w:val="baseline"/>
                <w:lang w:val="en-US" w:eastAsia="zh-CN"/>
              </w:rPr>
            </w:pPr>
          </w:p>
        </w:tc>
        <w:tc>
          <w:tcPr>
            <w:tcW w:w="490" w:type="pct"/>
            <w:vAlign w:val="center"/>
          </w:tcPr>
          <w:p>
            <w:pPr>
              <w:jc w:val="center"/>
              <w:rPr>
                <w:rFonts w:hint="default" w:ascii="仿宋_GB2312" w:eastAsia="仿宋_GB2312"/>
                <w:b/>
                <w:sz w:val="28"/>
                <w:szCs w:val="28"/>
                <w:vertAlign w:val="baseline"/>
                <w:lang w:val="en-US" w:eastAsia="zh-CN"/>
              </w:rPr>
            </w:pPr>
          </w:p>
        </w:tc>
        <w:tc>
          <w:tcPr>
            <w:tcW w:w="490" w:type="pct"/>
            <w:vAlign w:val="center"/>
          </w:tcPr>
          <w:p>
            <w:pPr>
              <w:jc w:val="center"/>
              <w:rPr>
                <w:rFonts w:hint="default" w:ascii="仿宋_GB2312" w:eastAsia="仿宋_GB2312"/>
                <w:b/>
                <w:sz w:val="28"/>
                <w:szCs w:val="28"/>
                <w:vertAlign w:val="baseline"/>
                <w:lang w:val="en-US" w:eastAsia="zh-CN"/>
              </w:rPr>
            </w:pPr>
          </w:p>
        </w:tc>
        <w:tc>
          <w:tcPr>
            <w:tcW w:w="289" w:type="pct"/>
            <w:vAlign w:val="center"/>
          </w:tcPr>
          <w:p>
            <w:pPr>
              <w:jc w:val="center"/>
              <w:rPr>
                <w:rFonts w:hint="default" w:ascii="仿宋_GB2312" w:eastAsia="仿宋_GB2312"/>
                <w:b/>
                <w:sz w:val="28"/>
                <w:szCs w:val="28"/>
                <w:vertAlign w:val="baseline"/>
                <w:lang w:val="en-US" w:eastAsia="zh-CN"/>
              </w:rPr>
            </w:pPr>
          </w:p>
        </w:tc>
        <w:tc>
          <w:tcPr>
            <w:tcW w:w="490" w:type="pct"/>
            <w:vAlign w:val="center"/>
          </w:tcPr>
          <w:p>
            <w:pPr>
              <w:jc w:val="center"/>
              <w:rPr>
                <w:rFonts w:hint="default" w:ascii="仿宋_GB2312" w:eastAsia="仿宋_GB2312"/>
                <w:b/>
                <w:sz w:val="28"/>
                <w:szCs w:val="28"/>
                <w:vertAlign w:val="baseline"/>
                <w:lang w:val="en-US" w:eastAsia="zh-CN"/>
              </w:rPr>
            </w:pPr>
          </w:p>
        </w:tc>
        <w:tc>
          <w:tcPr>
            <w:tcW w:w="490" w:type="pct"/>
            <w:vAlign w:val="center"/>
          </w:tcPr>
          <w:p>
            <w:pPr>
              <w:jc w:val="center"/>
              <w:rPr>
                <w:rFonts w:hint="default" w:ascii="仿宋_GB2312" w:eastAsia="仿宋_GB2312"/>
                <w:b/>
                <w:sz w:val="28"/>
                <w:szCs w:val="28"/>
                <w:vertAlign w:val="baseline"/>
                <w:lang w:val="en-US" w:eastAsia="zh-CN"/>
              </w:rPr>
            </w:pPr>
          </w:p>
        </w:tc>
        <w:tc>
          <w:tcPr>
            <w:tcW w:w="789" w:type="pct"/>
            <w:vAlign w:val="center"/>
          </w:tcPr>
          <w:p>
            <w:pPr>
              <w:jc w:val="center"/>
              <w:rPr>
                <w:rFonts w:hint="default" w:ascii="仿宋_GB2312" w:eastAsia="仿宋_GB2312"/>
                <w:b/>
                <w:sz w:val="28"/>
                <w:szCs w:val="28"/>
                <w:vertAlign w:val="baseline"/>
                <w:lang w:val="en-US" w:eastAsia="zh-CN"/>
              </w:rPr>
            </w:pPr>
          </w:p>
        </w:tc>
        <w:tc>
          <w:tcPr>
            <w:tcW w:w="690" w:type="pct"/>
            <w:vAlign w:val="center"/>
          </w:tcPr>
          <w:p>
            <w:pPr>
              <w:jc w:val="center"/>
              <w:rPr>
                <w:rFonts w:hint="default" w:ascii="仿宋_GB2312" w:eastAsia="仿宋_GB2312"/>
                <w:b/>
                <w:sz w:val="28"/>
                <w:szCs w:val="28"/>
                <w:vertAlign w:val="baseline"/>
                <w:lang w:val="en-US" w:eastAsia="zh-CN"/>
              </w:rPr>
            </w:pPr>
          </w:p>
        </w:tc>
        <w:tc>
          <w:tcPr>
            <w:tcW w:w="690" w:type="pct"/>
            <w:vAlign w:val="center"/>
          </w:tcPr>
          <w:p>
            <w:pPr>
              <w:jc w:val="center"/>
              <w:rPr>
                <w:rFonts w:hint="default" w:ascii="仿宋_GB2312" w:eastAsia="仿宋_GB2312"/>
                <w:b/>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88" w:type="pct"/>
            <w:vAlign w:val="center"/>
          </w:tcPr>
          <w:p>
            <w:pPr>
              <w:jc w:val="center"/>
              <w:rPr>
                <w:rFonts w:hint="default" w:ascii="仿宋_GB2312" w:eastAsia="仿宋_GB2312"/>
                <w:b/>
                <w:sz w:val="28"/>
                <w:szCs w:val="28"/>
                <w:vertAlign w:val="baseline"/>
                <w:lang w:val="en-US" w:eastAsia="zh-CN"/>
              </w:rPr>
            </w:pPr>
          </w:p>
        </w:tc>
        <w:tc>
          <w:tcPr>
            <w:tcW w:w="289" w:type="pct"/>
            <w:vAlign w:val="center"/>
          </w:tcPr>
          <w:p>
            <w:pPr>
              <w:jc w:val="center"/>
              <w:rPr>
                <w:rFonts w:hint="default" w:ascii="仿宋_GB2312" w:eastAsia="仿宋_GB2312"/>
                <w:b/>
                <w:sz w:val="28"/>
                <w:szCs w:val="28"/>
                <w:vertAlign w:val="baseline"/>
                <w:lang w:val="en-US" w:eastAsia="zh-CN"/>
              </w:rPr>
            </w:pPr>
          </w:p>
        </w:tc>
        <w:tc>
          <w:tcPr>
            <w:tcW w:w="490" w:type="pct"/>
            <w:vAlign w:val="center"/>
          </w:tcPr>
          <w:p>
            <w:pPr>
              <w:jc w:val="center"/>
              <w:rPr>
                <w:rFonts w:hint="default" w:ascii="仿宋_GB2312" w:eastAsia="仿宋_GB2312"/>
                <w:b/>
                <w:sz w:val="28"/>
                <w:szCs w:val="28"/>
                <w:vertAlign w:val="baseline"/>
                <w:lang w:val="en-US" w:eastAsia="zh-CN"/>
              </w:rPr>
            </w:pPr>
          </w:p>
        </w:tc>
        <w:tc>
          <w:tcPr>
            <w:tcW w:w="490" w:type="pct"/>
            <w:vAlign w:val="center"/>
          </w:tcPr>
          <w:p>
            <w:pPr>
              <w:jc w:val="center"/>
              <w:rPr>
                <w:rFonts w:hint="default" w:ascii="仿宋_GB2312" w:eastAsia="仿宋_GB2312"/>
                <w:b/>
                <w:sz w:val="28"/>
                <w:szCs w:val="28"/>
                <w:vertAlign w:val="baseline"/>
                <w:lang w:val="en-US" w:eastAsia="zh-CN"/>
              </w:rPr>
            </w:pPr>
          </w:p>
        </w:tc>
        <w:tc>
          <w:tcPr>
            <w:tcW w:w="289" w:type="pct"/>
            <w:vAlign w:val="center"/>
          </w:tcPr>
          <w:p>
            <w:pPr>
              <w:jc w:val="center"/>
              <w:rPr>
                <w:rFonts w:hint="default" w:ascii="仿宋_GB2312" w:eastAsia="仿宋_GB2312"/>
                <w:b/>
                <w:sz w:val="28"/>
                <w:szCs w:val="28"/>
                <w:vertAlign w:val="baseline"/>
                <w:lang w:val="en-US" w:eastAsia="zh-CN"/>
              </w:rPr>
            </w:pPr>
          </w:p>
        </w:tc>
        <w:tc>
          <w:tcPr>
            <w:tcW w:w="490" w:type="pct"/>
            <w:vAlign w:val="center"/>
          </w:tcPr>
          <w:p>
            <w:pPr>
              <w:jc w:val="center"/>
              <w:rPr>
                <w:rFonts w:hint="default" w:ascii="仿宋_GB2312" w:eastAsia="仿宋_GB2312"/>
                <w:b/>
                <w:sz w:val="28"/>
                <w:szCs w:val="28"/>
                <w:vertAlign w:val="baseline"/>
                <w:lang w:val="en-US" w:eastAsia="zh-CN"/>
              </w:rPr>
            </w:pPr>
          </w:p>
        </w:tc>
        <w:tc>
          <w:tcPr>
            <w:tcW w:w="490" w:type="pct"/>
            <w:vAlign w:val="center"/>
          </w:tcPr>
          <w:p>
            <w:pPr>
              <w:jc w:val="center"/>
              <w:rPr>
                <w:rFonts w:hint="default" w:ascii="仿宋_GB2312" w:eastAsia="仿宋_GB2312"/>
                <w:b/>
                <w:sz w:val="28"/>
                <w:szCs w:val="28"/>
                <w:vertAlign w:val="baseline"/>
                <w:lang w:val="en-US" w:eastAsia="zh-CN"/>
              </w:rPr>
            </w:pPr>
          </w:p>
        </w:tc>
        <w:tc>
          <w:tcPr>
            <w:tcW w:w="789" w:type="pct"/>
            <w:vAlign w:val="center"/>
          </w:tcPr>
          <w:p>
            <w:pPr>
              <w:jc w:val="center"/>
              <w:rPr>
                <w:rFonts w:hint="default" w:ascii="仿宋_GB2312" w:eastAsia="仿宋_GB2312"/>
                <w:b/>
                <w:sz w:val="28"/>
                <w:szCs w:val="28"/>
                <w:vertAlign w:val="baseline"/>
                <w:lang w:val="en-US" w:eastAsia="zh-CN"/>
              </w:rPr>
            </w:pPr>
          </w:p>
        </w:tc>
        <w:tc>
          <w:tcPr>
            <w:tcW w:w="690" w:type="pct"/>
            <w:vAlign w:val="center"/>
          </w:tcPr>
          <w:p>
            <w:pPr>
              <w:jc w:val="center"/>
              <w:rPr>
                <w:rFonts w:hint="default" w:ascii="仿宋_GB2312" w:eastAsia="仿宋_GB2312"/>
                <w:b/>
                <w:sz w:val="28"/>
                <w:szCs w:val="28"/>
                <w:vertAlign w:val="baseline"/>
                <w:lang w:val="en-US" w:eastAsia="zh-CN"/>
              </w:rPr>
            </w:pPr>
          </w:p>
        </w:tc>
        <w:tc>
          <w:tcPr>
            <w:tcW w:w="690" w:type="pct"/>
            <w:vAlign w:val="center"/>
          </w:tcPr>
          <w:p>
            <w:pPr>
              <w:jc w:val="center"/>
              <w:rPr>
                <w:rFonts w:hint="default" w:ascii="仿宋_GB2312" w:eastAsia="仿宋_GB2312"/>
                <w:b/>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88" w:type="pct"/>
            <w:vAlign w:val="center"/>
          </w:tcPr>
          <w:p>
            <w:pPr>
              <w:jc w:val="center"/>
              <w:rPr>
                <w:rFonts w:hint="default" w:ascii="仿宋_GB2312" w:eastAsia="仿宋_GB2312"/>
                <w:b/>
                <w:sz w:val="28"/>
                <w:szCs w:val="28"/>
                <w:vertAlign w:val="baseline"/>
                <w:lang w:val="en-US" w:eastAsia="zh-CN"/>
              </w:rPr>
            </w:pPr>
          </w:p>
        </w:tc>
        <w:tc>
          <w:tcPr>
            <w:tcW w:w="289" w:type="pct"/>
            <w:vAlign w:val="center"/>
          </w:tcPr>
          <w:p>
            <w:pPr>
              <w:jc w:val="center"/>
              <w:rPr>
                <w:rFonts w:hint="default" w:ascii="仿宋_GB2312" w:eastAsia="仿宋_GB2312"/>
                <w:b/>
                <w:sz w:val="28"/>
                <w:szCs w:val="28"/>
                <w:vertAlign w:val="baseline"/>
                <w:lang w:val="en-US" w:eastAsia="zh-CN"/>
              </w:rPr>
            </w:pPr>
          </w:p>
        </w:tc>
        <w:tc>
          <w:tcPr>
            <w:tcW w:w="490" w:type="pct"/>
            <w:vAlign w:val="center"/>
          </w:tcPr>
          <w:p>
            <w:pPr>
              <w:jc w:val="center"/>
              <w:rPr>
                <w:rFonts w:hint="default" w:ascii="仿宋_GB2312" w:eastAsia="仿宋_GB2312"/>
                <w:b/>
                <w:sz w:val="28"/>
                <w:szCs w:val="28"/>
                <w:vertAlign w:val="baseline"/>
                <w:lang w:val="en-US" w:eastAsia="zh-CN"/>
              </w:rPr>
            </w:pPr>
          </w:p>
        </w:tc>
        <w:tc>
          <w:tcPr>
            <w:tcW w:w="490" w:type="pct"/>
            <w:vAlign w:val="center"/>
          </w:tcPr>
          <w:p>
            <w:pPr>
              <w:jc w:val="center"/>
              <w:rPr>
                <w:rFonts w:hint="default" w:ascii="仿宋_GB2312" w:eastAsia="仿宋_GB2312"/>
                <w:b/>
                <w:sz w:val="28"/>
                <w:szCs w:val="28"/>
                <w:vertAlign w:val="baseline"/>
                <w:lang w:val="en-US" w:eastAsia="zh-CN"/>
              </w:rPr>
            </w:pPr>
          </w:p>
        </w:tc>
        <w:tc>
          <w:tcPr>
            <w:tcW w:w="289" w:type="pct"/>
            <w:vAlign w:val="center"/>
          </w:tcPr>
          <w:p>
            <w:pPr>
              <w:jc w:val="center"/>
              <w:rPr>
                <w:rFonts w:hint="default" w:ascii="仿宋_GB2312" w:eastAsia="仿宋_GB2312"/>
                <w:b/>
                <w:sz w:val="28"/>
                <w:szCs w:val="28"/>
                <w:vertAlign w:val="baseline"/>
                <w:lang w:val="en-US" w:eastAsia="zh-CN"/>
              </w:rPr>
            </w:pPr>
          </w:p>
        </w:tc>
        <w:tc>
          <w:tcPr>
            <w:tcW w:w="490" w:type="pct"/>
            <w:vAlign w:val="center"/>
          </w:tcPr>
          <w:p>
            <w:pPr>
              <w:jc w:val="center"/>
              <w:rPr>
                <w:rFonts w:hint="default" w:ascii="仿宋_GB2312" w:eastAsia="仿宋_GB2312"/>
                <w:b/>
                <w:sz w:val="28"/>
                <w:szCs w:val="28"/>
                <w:vertAlign w:val="baseline"/>
                <w:lang w:val="en-US" w:eastAsia="zh-CN"/>
              </w:rPr>
            </w:pPr>
          </w:p>
        </w:tc>
        <w:tc>
          <w:tcPr>
            <w:tcW w:w="490" w:type="pct"/>
            <w:vAlign w:val="center"/>
          </w:tcPr>
          <w:p>
            <w:pPr>
              <w:jc w:val="center"/>
              <w:rPr>
                <w:rFonts w:hint="default" w:ascii="仿宋_GB2312" w:eastAsia="仿宋_GB2312"/>
                <w:b/>
                <w:sz w:val="28"/>
                <w:szCs w:val="28"/>
                <w:vertAlign w:val="baseline"/>
                <w:lang w:val="en-US" w:eastAsia="zh-CN"/>
              </w:rPr>
            </w:pPr>
          </w:p>
        </w:tc>
        <w:tc>
          <w:tcPr>
            <w:tcW w:w="789" w:type="pct"/>
            <w:vAlign w:val="center"/>
          </w:tcPr>
          <w:p>
            <w:pPr>
              <w:jc w:val="center"/>
              <w:rPr>
                <w:rFonts w:hint="default" w:ascii="仿宋_GB2312" w:eastAsia="仿宋_GB2312"/>
                <w:b/>
                <w:sz w:val="28"/>
                <w:szCs w:val="28"/>
                <w:vertAlign w:val="baseline"/>
                <w:lang w:val="en-US" w:eastAsia="zh-CN"/>
              </w:rPr>
            </w:pPr>
          </w:p>
        </w:tc>
        <w:tc>
          <w:tcPr>
            <w:tcW w:w="690" w:type="pct"/>
            <w:vAlign w:val="center"/>
          </w:tcPr>
          <w:p>
            <w:pPr>
              <w:jc w:val="center"/>
              <w:rPr>
                <w:rFonts w:hint="default" w:ascii="仿宋_GB2312" w:eastAsia="仿宋_GB2312"/>
                <w:b/>
                <w:sz w:val="28"/>
                <w:szCs w:val="28"/>
                <w:vertAlign w:val="baseline"/>
                <w:lang w:val="en-US" w:eastAsia="zh-CN"/>
              </w:rPr>
            </w:pPr>
          </w:p>
        </w:tc>
        <w:tc>
          <w:tcPr>
            <w:tcW w:w="690" w:type="pct"/>
            <w:vAlign w:val="center"/>
          </w:tcPr>
          <w:p>
            <w:pPr>
              <w:jc w:val="center"/>
              <w:rPr>
                <w:rFonts w:hint="default" w:ascii="仿宋_GB2312" w:eastAsia="仿宋_GB2312"/>
                <w:b/>
                <w:sz w:val="28"/>
                <w:szCs w:val="28"/>
                <w:vertAlign w:val="baseline"/>
                <w:lang w:val="en-US" w:eastAsia="zh-CN"/>
              </w:rPr>
            </w:pPr>
          </w:p>
        </w:tc>
      </w:tr>
    </w:tbl>
    <w:p>
      <w:pPr>
        <w:jc w:val="left"/>
        <w:rPr>
          <w:rFonts w:hint="default" w:ascii="仿宋_GB2312" w:eastAsia="仿宋_GB2312"/>
          <w:b/>
          <w:sz w:val="28"/>
          <w:szCs w:val="28"/>
          <w:lang w:val="en-US" w:eastAsia="zh-CN"/>
        </w:rPr>
        <w:sectPr>
          <w:pgSz w:w="16838" w:h="11906" w:orient="landscape"/>
          <w:pgMar w:top="1800" w:right="1723" w:bottom="1800" w:left="1610" w:header="851" w:footer="992" w:gutter="0"/>
          <w:pgNumType w:fmt="numberInDash"/>
          <w:cols w:space="425" w:num="1"/>
          <w:docGrid w:type="lines" w:linePitch="312" w:charSpace="0"/>
        </w:sectPr>
      </w:pPr>
    </w:p>
    <w:p>
      <w:pPr>
        <w:jc w:val="left"/>
        <w:rPr>
          <w:rFonts w:hint="eastAsia" w:ascii="仿宋_GB2312" w:eastAsia="仿宋_GB2312"/>
          <w:b/>
          <w:sz w:val="28"/>
          <w:szCs w:val="28"/>
          <w:lang w:eastAsia="zh-CN"/>
        </w:rPr>
      </w:pPr>
      <w:r>
        <w:rPr>
          <w:rFonts w:hint="eastAsia" w:ascii="仿宋_GB2312" w:eastAsia="仿宋_GB2312"/>
          <w:b/>
          <w:sz w:val="28"/>
          <w:szCs w:val="28"/>
          <w:lang w:eastAsia="zh-CN"/>
        </w:rPr>
        <w:t>附件</w:t>
      </w:r>
      <w:r>
        <w:rPr>
          <w:rFonts w:hint="eastAsia" w:ascii="仿宋_GB2312" w:eastAsia="仿宋_GB2312"/>
          <w:b/>
          <w:sz w:val="28"/>
          <w:szCs w:val="28"/>
          <w:lang w:val="en-US" w:eastAsia="zh-CN"/>
        </w:rPr>
        <w:t>2</w:t>
      </w:r>
    </w:p>
    <w:p>
      <w:pPr>
        <w:jc w:val="center"/>
        <w:rPr>
          <w:rFonts w:hint="eastAsia" w:ascii="仿宋_GB2312" w:eastAsia="仿宋_GB2312"/>
          <w:b/>
          <w:sz w:val="44"/>
          <w:szCs w:val="44"/>
          <w:lang w:eastAsia="zh-CN"/>
        </w:rPr>
      </w:pPr>
      <w:r>
        <w:rPr>
          <w:rFonts w:hint="eastAsia" w:ascii="仿宋_GB2312" w:eastAsia="仿宋_GB2312"/>
          <w:b/>
          <w:sz w:val="44"/>
          <w:szCs w:val="44"/>
          <w:lang w:eastAsia="zh-CN"/>
        </w:rPr>
        <w:t>新疆农业大学研究生网络课程教学试讲</w:t>
      </w:r>
    </w:p>
    <w:p>
      <w:pPr>
        <w:jc w:val="center"/>
        <w:rPr>
          <w:rFonts w:hint="eastAsia" w:ascii="仿宋_GB2312" w:eastAsia="仿宋_GB2312"/>
          <w:b/>
          <w:sz w:val="44"/>
          <w:szCs w:val="44"/>
          <w:lang w:eastAsia="zh-CN"/>
        </w:rPr>
      </w:pPr>
      <w:r>
        <w:rPr>
          <w:rFonts w:hint="eastAsia" w:ascii="仿宋_GB2312" w:eastAsia="仿宋_GB2312"/>
          <w:b/>
          <w:sz w:val="44"/>
          <w:szCs w:val="44"/>
          <w:lang w:eastAsia="zh-CN"/>
        </w:rPr>
        <w:t>申请表</w:t>
      </w:r>
    </w:p>
    <w:p>
      <w:pPr>
        <w:spacing w:line="280" w:lineRule="exact"/>
        <w:jc w:val="center"/>
        <w:rPr>
          <w:b/>
          <w:bCs/>
          <w:sz w:val="18"/>
          <w:szCs w:val="18"/>
        </w:rPr>
      </w:pPr>
    </w:p>
    <w:tbl>
      <w:tblPr>
        <w:tblStyle w:val="4"/>
        <w:tblW w:w="55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903"/>
        <w:gridCol w:w="1337"/>
        <w:gridCol w:w="1692"/>
        <w:gridCol w:w="1544"/>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630"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rPr>
            </w:pPr>
            <w:r>
              <w:rPr>
                <w:rFonts w:hint="eastAsia"/>
                <w:sz w:val="24"/>
              </w:rPr>
              <w:t>姓</w:t>
            </w:r>
            <w:r>
              <w:rPr>
                <w:sz w:val="24"/>
              </w:rPr>
              <w:t xml:space="preserve">   </w:t>
            </w:r>
            <w:r>
              <w:rPr>
                <w:rFonts w:hint="eastAsia"/>
                <w:sz w:val="24"/>
              </w:rPr>
              <w:t>名</w:t>
            </w:r>
          </w:p>
        </w:tc>
        <w:tc>
          <w:tcPr>
            <w:tcW w:w="1009" w:type="pct"/>
            <w:tcBorders>
              <w:top w:val="single" w:color="auto" w:sz="4" w:space="0"/>
              <w:left w:val="single" w:color="auto" w:sz="4" w:space="0"/>
              <w:bottom w:val="single" w:color="auto" w:sz="4" w:space="0"/>
              <w:right w:val="single" w:color="auto" w:sz="4" w:space="0"/>
            </w:tcBorders>
            <w:noWrap w:val="0"/>
            <w:vAlign w:val="center"/>
          </w:tcPr>
          <w:p>
            <w:pPr>
              <w:spacing w:line="320" w:lineRule="exact"/>
              <w:ind w:left="-634" w:leftChars="-302" w:firstLine="544" w:firstLineChars="227"/>
              <w:jc w:val="center"/>
              <w:rPr>
                <w:sz w:val="24"/>
              </w:rPr>
            </w:pPr>
          </w:p>
        </w:tc>
        <w:tc>
          <w:tcPr>
            <w:tcW w:w="709"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rPr>
            </w:pPr>
            <w:r>
              <w:rPr>
                <w:rFonts w:hint="eastAsia"/>
                <w:sz w:val="24"/>
              </w:rPr>
              <w:t>出生年月</w:t>
            </w:r>
          </w:p>
        </w:tc>
        <w:tc>
          <w:tcPr>
            <w:tcW w:w="897"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rPr>
            </w:pPr>
          </w:p>
        </w:tc>
        <w:tc>
          <w:tcPr>
            <w:tcW w:w="819"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rPr>
            </w:pPr>
            <w:r>
              <w:rPr>
                <w:rFonts w:hint="eastAsia"/>
                <w:sz w:val="24"/>
              </w:rPr>
              <w:t>性别</w:t>
            </w:r>
          </w:p>
        </w:tc>
        <w:tc>
          <w:tcPr>
            <w:tcW w:w="932"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630"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rPr>
            </w:pPr>
            <w:r>
              <w:rPr>
                <w:rFonts w:hint="eastAsia"/>
                <w:sz w:val="24"/>
              </w:rPr>
              <w:t>籍贯</w:t>
            </w:r>
          </w:p>
        </w:tc>
        <w:tc>
          <w:tcPr>
            <w:tcW w:w="1009"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rPr>
            </w:pPr>
          </w:p>
        </w:tc>
        <w:tc>
          <w:tcPr>
            <w:tcW w:w="709"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rPr>
            </w:pPr>
            <w:r>
              <w:rPr>
                <w:rFonts w:hint="eastAsia"/>
                <w:sz w:val="24"/>
              </w:rPr>
              <w:t>职称</w:t>
            </w:r>
          </w:p>
        </w:tc>
        <w:tc>
          <w:tcPr>
            <w:tcW w:w="897"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rPr>
            </w:pPr>
          </w:p>
        </w:tc>
        <w:tc>
          <w:tcPr>
            <w:tcW w:w="819"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rPr>
            </w:pPr>
            <w:r>
              <w:rPr>
                <w:rFonts w:hint="eastAsia"/>
                <w:sz w:val="24"/>
              </w:rPr>
              <w:t>单位</w:t>
            </w:r>
          </w:p>
        </w:tc>
        <w:tc>
          <w:tcPr>
            <w:tcW w:w="932"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jc w:val="center"/>
        </w:trPr>
        <w:tc>
          <w:tcPr>
            <w:tcW w:w="630"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rPr>
            </w:pPr>
            <w:r>
              <w:rPr>
                <w:rFonts w:hint="eastAsia"/>
                <w:sz w:val="24"/>
              </w:rPr>
              <w:t>试讲课程</w:t>
            </w:r>
          </w:p>
        </w:tc>
        <w:tc>
          <w:tcPr>
            <w:tcW w:w="1718" w:type="pct"/>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rPr>
            </w:pPr>
          </w:p>
        </w:tc>
        <w:tc>
          <w:tcPr>
            <w:tcW w:w="897"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rPr>
            </w:pPr>
            <w:r>
              <w:rPr>
                <w:rFonts w:hint="eastAsia"/>
                <w:sz w:val="24"/>
              </w:rPr>
              <w:t>试讲章节</w:t>
            </w:r>
          </w:p>
        </w:tc>
        <w:tc>
          <w:tcPr>
            <w:tcW w:w="1752" w:type="pct"/>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jc w:val="center"/>
        </w:trPr>
        <w:tc>
          <w:tcPr>
            <w:tcW w:w="630"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宋体"/>
                <w:sz w:val="24"/>
                <w:lang w:eastAsia="zh-CN"/>
              </w:rPr>
            </w:pPr>
            <w:r>
              <w:rPr>
                <w:rFonts w:hint="eastAsia"/>
                <w:sz w:val="24"/>
                <w:lang w:eastAsia="zh-CN"/>
              </w:rPr>
              <w:t>使用的教学平台</w:t>
            </w:r>
          </w:p>
        </w:tc>
        <w:tc>
          <w:tcPr>
            <w:tcW w:w="1718" w:type="pct"/>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rPr>
            </w:pPr>
          </w:p>
        </w:tc>
        <w:tc>
          <w:tcPr>
            <w:tcW w:w="897"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宋体"/>
                <w:sz w:val="24"/>
                <w:lang w:eastAsia="zh-CN"/>
              </w:rPr>
            </w:pPr>
            <w:r>
              <w:rPr>
                <w:rFonts w:hint="eastAsia"/>
                <w:sz w:val="24"/>
                <w:lang w:eastAsia="zh-CN"/>
              </w:rPr>
              <w:t>课程上课人数</w:t>
            </w:r>
          </w:p>
        </w:tc>
        <w:tc>
          <w:tcPr>
            <w:tcW w:w="1752" w:type="pct"/>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exact"/>
          <w:jc w:val="center"/>
        </w:trPr>
        <w:tc>
          <w:tcPr>
            <w:tcW w:w="630"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4"/>
                <w:lang w:eastAsia="zh-CN"/>
              </w:rPr>
            </w:pPr>
            <w:r>
              <w:rPr>
                <w:rFonts w:hint="eastAsia"/>
                <w:sz w:val="24"/>
                <w:lang w:eastAsia="zh-CN"/>
              </w:rPr>
              <w:t>课程性质</w:t>
            </w:r>
          </w:p>
        </w:tc>
        <w:tc>
          <w:tcPr>
            <w:tcW w:w="1718" w:type="pct"/>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4"/>
                <w:lang w:eastAsia="zh-CN"/>
              </w:rPr>
            </w:pPr>
            <w:r>
              <w:rPr>
                <w:rFonts w:hint="eastAsia"/>
                <w:sz w:val="24"/>
                <w:lang w:eastAsia="zh-CN"/>
              </w:rPr>
              <w:sym w:font="Wingdings" w:char="00A8"/>
            </w:r>
            <w:r>
              <w:rPr>
                <w:rFonts w:hint="eastAsia"/>
                <w:sz w:val="24"/>
                <w:lang w:eastAsia="zh-CN"/>
              </w:rPr>
              <w:t>学科平台课</w:t>
            </w:r>
          </w:p>
          <w:p>
            <w:pPr>
              <w:spacing w:line="320" w:lineRule="exact"/>
              <w:jc w:val="center"/>
              <w:rPr>
                <w:rFonts w:hint="eastAsia"/>
                <w:sz w:val="24"/>
                <w:lang w:val="en-US" w:eastAsia="zh-CN"/>
              </w:rPr>
            </w:pPr>
            <w:r>
              <w:rPr>
                <w:rFonts w:hint="eastAsia"/>
                <w:sz w:val="24"/>
                <w:lang w:val="en-US" w:eastAsia="zh-CN"/>
              </w:rPr>
              <w:sym w:font="Wingdings" w:char="00A8"/>
            </w:r>
            <w:r>
              <w:rPr>
                <w:rFonts w:hint="eastAsia"/>
                <w:sz w:val="24"/>
                <w:lang w:val="en-US" w:eastAsia="zh-CN"/>
              </w:rPr>
              <w:t>专业方向课</w:t>
            </w:r>
          </w:p>
          <w:p>
            <w:pPr>
              <w:spacing w:line="320" w:lineRule="exact"/>
              <w:jc w:val="center"/>
              <w:rPr>
                <w:rFonts w:hint="default" w:eastAsia="宋体"/>
                <w:sz w:val="24"/>
                <w:lang w:val="en-US" w:eastAsia="zh-CN"/>
              </w:rPr>
            </w:pPr>
            <w:r>
              <w:rPr>
                <w:rFonts w:hint="eastAsia"/>
                <w:sz w:val="24"/>
                <w:lang w:val="en-US" w:eastAsia="zh-CN"/>
              </w:rPr>
              <w:sym w:font="Wingdings" w:char="00A8"/>
            </w:r>
            <w:r>
              <w:rPr>
                <w:rFonts w:hint="eastAsia"/>
                <w:sz w:val="24"/>
                <w:lang w:val="en-US" w:eastAsia="zh-CN"/>
              </w:rPr>
              <w:t>选修课</w:t>
            </w:r>
          </w:p>
        </w:tc>
        <w:tc>
          <w:tcPr>
            <w:tcW w:w="897"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 w:val="24"/>
                <w:lang w:eastAsia="zh-CN"/>
              </w:rPr>
            </w:pPr>
            <w:r>
              <w:rPr>
                <w:rFonts w:hint="eastAsia"/>
                <w:sz w:val="24"/>
                <w:lang w:eastAsia="zh-CN"/>
              </w:rPr>
              <w:t>学分</w:t>
            </w:r>
          </w:p>
        </w:tc>
        <w:tc>
          <w:tcPr>
            <w:tcW w:w="1752" w:type="pct"/>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8" w:hRule="atLeast"/>
          <w:jc w:val="center"/>
        </w:trPr>
        <w:tc>
          <w:tcPr>
            <w:tcW w:w="630"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宋体"/>
                <w:sz w:val="24"/>
                <w:lang w:val="en-US" w:eastAsia="zh-CN"/>
              </w:rPr>
            </w:pPr>
            <w:r>
              <w:rPr>
                <w:rFonts w:hint="eastAsia"/>
                <w:sz w:val="24"/>
                <w:lang w:val="en-US" w:eastAsia="zh-CN"/>
              </w:rPr>
              <w:t>课前准备情况（包括授课平台的熟练程度、教学材料准备情况等）</w:t>
            </w:r>
          </w:p>
        </w:tc>
        <w:tc>
          <w:tcPr>
            <w:tcW w:w="4369" w:type="pct"/>
            <w:gridSpan w:val="5"/>
            <w:tcBorders>
              <w:top w:val="single" w:color="auto" w:sz="4" w:space="0"/>
              <w:left w:val="single" w:color="auto" w:sz="4" w:space="0"/>
              <w:right w:val="single" w:color="auto" w:sz="4" w:space="0"/>
            </w:tcBorders>
            <w:noWrap w:val="0"/>
            <w:vAlign w:val="bottom"/>
          </w:tcPr>
          <w:p>
            <w:pPr>
              <w:tabs>
                <w:tab w:val="left" w:pos="6845"/>
              </w:tabs>
              <w:spacing w:line="400" w:lineRule="exact"/>
              <w:ind w:firstLine="588" w:firstLineChars="245"/>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30"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宋体"/>
                <w:sz w:val="24"/>
                <w:lang w:eastAsia="zh-CN"/>
              </w:rPr>
            </w:pPr>
            <w:r>
              <w:rPr>
                <w:rFonts w:hint="eastAsia"/>
                <w:sz w:val="24"/>
                <w:lang w:eastAsia="zh-CN"/>
              </w:rPr>
              <w:t>学位点负责人意见</w:t>
            </w:r>
          </w:p>
        </w:tc>
        <w:tc>
          <w:tcPr>
            <w:tcW w:w="4369" w:type="pct"/>
            <w:gridSpan w:val="5"/>
            <w:tcBorders>
              <w:top w:val="single" w:color="auto" w:sz="4" w:space="0"/>
              <w:left w:val="single" w:color="auto" w:sz="4" w:space="0"/>
              <w:bottom w:val="single" w:color="auto" w:sz="4" w:space="0"/>
              <w:right w:val="single" w:color="auto" w:sz="4" w:space="0"/>
            </w:tcBorders>
            <w:noWrap w:val="0"/>
            <w:vAlign w:val="bottom"/>
          </w:tcPr>
          <w:p>
            <w:pPr>
              <w:spacing w:line="420" w:lineRule="exact"/>
              <w:rPr>
                <w:rFonts w:hint="eastAsia"/>
                <w:sz w:val="24"/>
              </w:rPr>
            </w:pPr>
          </w:p>
          <w:p>
            <w:pPr>
              <w:spacing w:line="420" w:lineRule="exact"/>
              <w:rPr>
                <w:rFonts w:hint="eastAsia"/>
                <w:sz w:val="24"/>
              </w:rPr>
            </w:pPr>
          </w:p>
          <w:p>
            <w:pPr>
              <w:spacing w:line="420" w:lineRule="exact"/>
              <w:ind w:firstLine="588" w:firstLineChars="245"/>
              <w:rPr>
                <w:rFonts w:hint="eastAsia"/>
                <w:b/>
                <w:sz w:val="24"/>
              </w:rPr>
            </w:pPr>
          </w:p>
          <w:p>
            <w:pPr>
              <w:spacing w:line="420" w:lineRule="exact"/>
              <w:ind w:firstLine="588" w:firstLineChars="245"/>
              <w:rPr>
                <w:rFonts w:hint="eastAsia"/>
                <w:b/>
                <w:sz w:val="24"/>
              </w:rPr>
            </w:pPr>
          </w:p>
          <w:p>
            <w:pPr>
              <w:spacing w:line="420" w:lineRule="exact"/>
              <w:ind w:firstLine="588" w:firstLineChars="245"/>
              <w:rPr>
                <w:b/>
                <w:sz w:val="24"/>
              </w:rPr>
            </w:pPr>
            <w:r>
              <w:rPr>
                <w:rFonts w:hint="eastAsia"/>
                <w:b/>
                <w:sz w:val="24"/>
              </w:rPr>
              <w:t>负责人：</w:t>
            </w:r>
            <w:r>
              <w:rPr>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7" w:hRule="atLeast"/>
          <w:jc w:val="center"/>
        </w:trPr>
        <w:tc>
          <w:tcPr>
            <w:tcW w:w="630" w:type="pc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宋体"/>
                <w:sz w:val="24"/>
                <w:lang w:eastAsia="zh-CN"/>
              </w:rPr>
            </w:pPr>
            <w:r>
              <w:rPr>
                <w:rFonts w:hint="eastAsia"/>
                <w:sz w:val="24"/>
                <w:lang w:eastAsia="zh-CN"/>
              </w:rPr>
              <w:t>单位意见</w:t>
            </w:r>
          </w:p>
        </w:tc>
        <w:tc>
          <w:tcPr>
            <w:tcW w:w="4369" w:type="pct"/>
            <w:gridSpan w:val="5"/>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70" w:firstLineChars="196"/>
              <w:rPr>
                <w:sz w:val="24"/>
              </w:rPr>
            </w:pPr>
          </w:p>
          <w:p>
            <w:pPr>
              <w:spacing w:line="320" w:lineRule="exact"/>
              <w:ind w:firstLine="470" w:firstLineChars="196"/>
              <w:rPr>
                <w:sz w:val="24"/>
              </w:rPr>
            </w:pPr>
          </w:p>
          <w:p>
            <w:pPr>
              <w:spacing w:line="320" w:lineRule="exact"/>
              <w:ind w:firstLine="470" w:firstLineChars="196"/>
              <w:rPr>
                <w:rFonts w:hint="eastAsia"/>
                <w:sz w:val="24"/>
              </w:rPr>
            </w:pPr>
          </w:p>
          <w:p>
            <w:pPr>
              <w:spacing w:line="320" w:lineRule="exact"/>
              <w:ind w:firstLine="470" w:firstLineChars="196"/>
              <w:rPr>
                <w:rFonts w:hint="eastAsia"/>
                <w:sz w:val="24"/>
              </w:rPr>
            </w:pPr>
          </w:p>
          <w:p>
            <w:pPr>
              <w:spacing w:line="320" w:lineRule="exact"/>
              <w:ind w:firstLine="471" w:firstLineChars="196"/>
              <w:rPr>
                <w:rFonts w:hint="eastAsia"/>
                <w:b/>
                <w:sz w:val="24"/>
              </w:rPr>
            </w:pPr>
          </w:p>
          <w:p>
            <w:pPr>
              <w:spacing w:line="320" w:lineRule="exact"/>
              <w:ind w:firstLine="471" w:firstLineChars="196"/>
              <w:rPr>
                <w:rFonts w:hint="eastAsia"/>
                <w:b/>
                <w:sz w:val="24"/>
              </w:rPr>
            </w:pPr>
          </w:p>
          <w:p>
            <w:pPr>
              <w:spacing w:line="320" w:lineRule="exact"/>
              <w:ind w:firstLine="471" w:firstLineChars="196"/>
              <w:rPr>
                <w:rFonts w:hint="eastAsia"/>
                <w:b/>
                <w:sz w:val="24"/>
              </w:rPr>
            </w:pPr>
          </w:p>
          <w:p>
            <w:pPr>
              <w:spacing w:line="320" w:lineRule="exact"/>
              <w:ind w:firstLine="471" w:firstLineChars="196"/>
              <w:rPr>
                <w:rFonts w:hint="eastAsia"/>
                <w:b/>
                <w:sz w:val="24"/>
              </w:rPr>
            </w:pPr>
          </w:p>
          <w:p>
            <w:pPr>
              <w:spacing w:line="320" w:lineRule="exact"/>
              <w:ind w:firstLine="471" w:firstLineChars="196"/>
              <w:rPr>
                <w:sz w:val="24"/>
              </w:rPr>
            </w:pPr>
            <w:r>
              <w:rPr>
                <w:rFonts w:hint="eastAsia"/>
                <w:b/>
                <w:sz w:val="24"/>
              </w:rPr>
              <w:t>单位负责人：</w:t>
            </w:r>
            <w:r>
              <w:rPr>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p>
        </w:tc>
      </w:tr>
    </w:tbl>
    <w:p>
      <w:pPr>
        <w:jc w:val="left"/>
        <w:rPr>
          <w:rFonts w:hint="eastAsia" w:ascii="仿宋_GB2312" w:eastAsia="仿宋_GB2312"/>
          <w:b/>
          <w:sz w:val="28"/>
          <w:szCs w:val="28"/>
          <w:lang w:eastAsia="zh-CN"/>
        </w:rPr>
        <w:sectPr>
          <w:pgSz w:w="11906" w:h="16838"/>
          <w:pgMar w:top="1440" w:right="1800" w:bottom="1440" w:left="1800" w:header="851" w:footer="992" w:gutter="0"/>
          <w:pgNumType w:fmt="numberInDash"/>
          <w:cols w:space="425" w:num="1"/>
          <w:docGrid w:type="lines" w:linePitch="312" w:charSpace="0"/>
        </w:sectPr>
      </w:pPr>
    </w:p>
    <w:p>
      <w:pPr>
        <w:jc w:val="left"/>
        <w:rPr>
          <w:rFonts w:hint="eastAsia" w:ascii="仿宋_GB2312" w:eastAsia="仿宋_GB2312"/>
          <w:b/>
          <w:sz w:val="28"/>
          <w:szCs w:val="28"/>
          <w:lang w:val="en-US" w:eastAsia="zh-CN"/>
        </w:rPr>
      </w:pPr>
      <w:r>
        <w:rPr>
          <w:rFonts w:hint="eastAsia" w:ascii="仿宋_GB2312" w:eastAsia="仿宋_GB2312"/>
          <w:b/>
          <w:sz w:val="28"/>
          <w:szCs w:val="28"/>
          <w:lang w:eastAsia="zh-CN"/>
        </w:rPr>
        <w:t>附件</w:t>
      </w:r>
      <w:r>
        <w:rPr>
          <w:rFonts w:hint="eastAsia" w:ascii="仿宋_GB2312" w:eastAsia="仿宋_GB2312"/>
          <w:b/>
          <w:sz w:val="28"/>
          <w:szCs w:val="28"/>
          <w:lang w:val="en-US" w:eastAsia="zh-CN"/>
        </w:rPr>
        <w:t>3</w:t>
      </w:r>
    </w:p>
    <w:p>
      <w:pPr>
        <w:jc w:val="center"/>
        <w:rPr>
          <w:rFonts w:hint="eastAsia" w:ascii="仿宋_GB2312" w:eastAsia="仿宋_GB2312"/>
          <w:b/>
          <w:sz w:val="44"/>
          <w:szCs w:val="44"/>
          <w:lang w:val="en-US" w:eastAsia="zh-CN"/>
        </w:rPr>
      </w:pPr>
      <w:r>
        <w:rPr>
          <w:rFonts w:hint="eastAsia" w:ascii="仿宋_GB2312" w:eastAsia="仿宋_GB2312"/>
          <w:b/>
          <w:sz w:val="44"/>
          <w:szCs w:val="44"/>
          <w:lang w:eastAsia="zh-CN"/>
        </w:rPr>
        <w:t>新疆农业</w:t>
      </w:r>
      <w:r>
        <w:rPr>
          <w:rFonts w:ascii="仿宋_GB2312" w:eastAsia="仿宋_GB2312"/>
          <w:b/>
          <w:sz w:val="44"/>
          <w:szCs w:val="44"/>
        </w:rPr>
        <w:t>大学研究生课程</w:t>
      </w:r>
      <w:r>
        <w:rPr>
          <w:rFonts w:hint="eastAsia" w:ascii="仿宋_GB2312" w:eastAsia="仿宋_GB2312"/>
          <w:b/>
          <w:sz w:val="44"/>
          <w:szCs w:val="44"/>
        </w:rPr>
        <w:t>在线</w:t>
      </w:r>
      <w:r>
        <w:rPr>
          <w:rFonts w:ascii="仿宋_GB2312" w:eastAsia="仿宋_GB2312"/>
          <w:b/>
          <w:sz w:val="44"/>
          <w:szCs w:val="44"/>
        </w:rPr>
        <w:t>教学</w:t>
      </w:r>
      <w:r>
        <w:rPr>
          <w:rFonts w:hint="eastAsia" w:ascii="仿宋_GB2312" w:eastAsia="仿宋_GB2312"/>
          <w:b/>
          <w:sz w:val="44"/>
          <w:szCs w:val="44"/>
          <w:lang w:eastAsia="zh-CN"/>
        </w:rPr>
        <w:t>计划表</w:t>
      </w:r>
    </w:p>
    <w:p>
      <w:pPr>
        <w:jc w:val="center"/>
        <w:rPr>
          <w:b/>
          <w:color w:val="000000"/>
          <w:sz w:val="28"/>
          <w:szCs w:val="28"/>
        </w:rPr>
      </w:pPr>
      <w:r>
        <w:rPr>
          <w:rFonts w:hint="eastAsia"/>
          <w:b/>
          <w:color w:val="000000"/>
          <w:sz w:val="28"/>
          <w:szCs w:val="28"/>
        </w:rPr>
        <w:t>（开课学期：</w:t>
      </w:r>
      <w:r>
        <w:rPr>
          <w:rFonts w:ascii="????" w:hAnsi="????" w:eastAsia="Times New Roman"/>
          <w:b/>
          <w:color w:val="000000"/>
          <w:sz w:val="28"/>
          <w:szCs w:val="28"/>
          <w:u w:val="single"/>
        </w:rPr>
        <w:t xml:space="preserve"> 20</w:t>
      </w:r>
      <w:r>
        <w:rPr>
          <w:rFonts w:hint="eastAsia" w:ascii="????" w:hAnsi="????"/>
          <w:b/>
          <w:color w:val="000000"/>
          <w:sz w:val="28"/>
          <w:szCs w:val="28"/>
          <w:u w:val="single"/>
        </w:rPr>
        <w:t>19</w:t>
      </w:r>
      <w:r>
        <w:rPr>
          <w:rFonts w:hint="eastAsia"/>
          <w:b/>
          <w:color w:val="000000"/>
          <w:sz w:val="28"/>
          <w:szCs w:val="28"/>
          <w:u w:val="single"/>
        </w:rPr>
        <w:t>－</w:t>
      </w:r>
      <w:r>
        <w:rPr>
          <w:rFonts w:ascii="????" w:hAnsi="????" w:eastAsia="Times New Roman"/>
          <w:b/>
          <w:color w:val="000000"/>
          <w:sz w:val="28"/>
          <w:szCs w:val="28"/>
          <w:u w:val="single"/>
        </w:rPr>
        <w:t>20</w:t>
      </w:r>
      <w:r>
        <w:rPr>
          <w:rFonts w:hint="eastAsia" w:ascii="????" w:hAnsi="????"/>
          <w:b/>
          <w:color w:val="000000"/>
          <w:sz w:val="28"/>
          <w:szCs w:val="28"/>
          <w:u w:val="single"/>
        </w:rPr>
        <w:t>20</w:t>
      </w:r>
      <w:r>
        <w:rPr>
          <w:rFonts w:hint="eastAsia"/>
          <w:b/>
          <w:color w:val="000000"/>
          <w:sz w:val="28"/>
          <w:szCs w:val="28"/>
          <w:u w:val="single"/>
        </w:rPr>
        <w:t>学年第2学期</w:t>
      </w:r>
      <w:r>
        <w:rPr>
          <w:rFonts w:ascii="????" w:hAnsi="????" w:eastAsia="Times New Roman"/>
          <w:b/>
          <w:color w:val="000000"/>
          <w:sz w:val="28"/>
          <w:szCs w:val="28"/>
          <w:u w:val="single"/>
        </w:rPr>
        <w:t xml:space="preserve"> </w:t>
      </w:r>
      <w:r>
        <w:rPr>
          <w:rFonts w:hint="eastAsia"/>
          <w:b/>
          <w:color w:val="000000"/>
          <w:sz w:val="28"/>
          <w:szCs w:val="28"/>
        </w:rPr>
        <w:t>）</w:t>
      </w:r>
    </w:p>
    <w:p>
      <w:pPr>
        <w:rPr>
          <w:b/>
          <w:color w:val="000000"/>
          <w:sz w:val="28"/>
          <w:szCs w:val="28"/>
        </w:rPr>
      </w:pPr>
      <w:r>
        <w:rPr>
          <w:rFonts w:hint="eastAsia"/>
          <w:b/>
          <w:color w:val="000000"/>
          <w:sz w:val="28"/>
          <w:szCs w:val="28"/>
        </w:rPr>
        <w:t>一、课程基本情况</w:t>
      </w:r>
    </w:p>
    <w:tbl>
      <w:tblPr>
        <w:tblStyle w:val="4"/>
        <w:tblW w:w="9621" w:type="dxa"/>
        <w:jc w:val="center"/>
        <w:tblLayout w:type="fixed"/>
        <w:tblCellMar>
          <w:top w:w="0" w:type="dxa"/>
          <w:left w:w="108" w:type="dxa"/>
          <w:bottom w:w="0" w:type="dxa"/>
          <w:right w:w="108" w:type="dxa"/>
        </w:tblCellMar>
      </w:tblPr>
      <w:tblGrid>
        <w:gridCol w:w="1406"/>
        <w:gridCol w:w="1446"/>
        <w:gridCol w:w="1419"/>
        <w:gridCol w:w="1692"/>
        <w:gridCol w:w="1725"/>
        <w:gridCol w:w="1933"/>
      </w:tblGrid>
      <w:tr>
        <w:tblPrEx>
          <w:tblCellMar>
            <w:top w:w="0" w:type="dxa"/>
            <w:left w:w="108" w:type="dxa"/>
            <w:bottom w:w="0" w:type="dxa"/>
            <w:right w:w="108" w:type="dxa"/>
          </w:tblCellMar>
        </w:tblPrEx>
        <w:trPr>
          <w:trHeight w:val="694" w:hRule="atLeast"/>
          <w:jc w:val="center"/>
        </w:trPr>
        <w:tc>
          <w:tcPr>
            <w:tcW w:w="1406" w:type="dxa"/>
            <w:tcBorders>
              <w:top w:val="single" w:color="auto" w:sz="12" w:space="0"/>
              <w:left w:val="single" w:color="auto" w:sz="12" w:space="0"/>
              <w:bottom w:val="single" w:color="auto" w:sz="8" w:space="0"/>
              <w:right w:val="single" w:color="auto" w:sz="8" w:space="0"/>
            </w:tcBorders>
            <w:shd w:val="clear" w:color="auto" w:fill="auto"/>
            <w:noWrap/>
            <w:vAlign w:val="center"/>
          </w:tcPr>
          <w:p>
            <w:pPr>
              <w:jc w:val="center"/>
            </w:pPr>
            <w:r>
              <w:rPr>
                <w:rFonts w:hint="eastAsia"/>
              </w:rPr>
              <w:t>开课学院</w:t>
            </w:r>
          </w:p>
        </w:tc>
        <w:tc>
          <w:tcPr>
            <w:tcW w:w="1446" w:type="dxa"/>
            <w:tcBorders>
              <w:top w:val="single" w:color="auto" w:sz="12" w:space="0"/>
              <w:left w:val="nil"/>
              <w:bottom w:val="single" w:color="auto" w:sz="8" w:space="0"/>
              <w:right w:val="single" w:color="000000" w:sz="8" w:space="0"/>
            </w:tcBorders>
            <w:shd w:val="clear" w:color="auto" w:fill="auto"/>
            <w:noWrap/>
            <w:vAlign w:val="center"/>
          </w:tcPr>
          <w:p/>
        </w:tc>
        <w:tc>
          <w:tcPr>
            <w:tcW w:w="1419" w:type="dxa"/>
            <w:tcBorders>
              <w:top w:val="single" w:color="auto" w:sz="12" w:space="0"/>
              <w:left w:val="nil"/>
              <w:bottom w:val="single" w:color="auto" w:sz="8" w:space="0"/>
              <w:right w:val="single" w:color="000000" w:sz="8" w:space="0"/>
            </w:tcBorders>
            <w:shd w:val="clear" w:color="auto" w:fill="auto"/>
            <w:vAlign w:val="center"/>
          </w:tcPr>
          <w:p>
            <w:r>
              <w:rPr>
                <w:rFonts w:hint="eastAsia"/>
              </w:rPr>
              <w:t>课程名称</w:t>
            </w:r>
          </w:p>
        </w:tc>
        <w:tc>
          <w:tcPr>
            <w:tcW w:w="1692" w:type="dxa"/>
            <w:tcBorders>
              <w:top w:val="single" w:color="auto" w:sz="12" w:space="0"/>
              <w:left w:val="nil"/>
              <w:bottom w:val="single" w:color="auto" w:sz="8" w:space="0"/>
              <w:right w:val="single" w:color="000000" w:sz="8" w:space="0"/>
            </w:tcBorders>
            <w:shd w:val="clear" w:color="auto" w:fill="auto"/>
            <w:vAlign w:val="center"/>
          </w:tcPr>
          <w:p/>
        </w:tc>
        <w:tc>
          <w:tcPr>
            <w:tcW w:w="1725" w:type="dxa"/>
            <w:tcBorders>
              <w:top w:val="single" w:color="auto" w:sz="12" w:space="0"/>
              <w:left w:val="nil"/>
              <w:bottom w:val="single" w:color="auto" w:sz="8" w:space="0"/>
              <w:right w:val="single" w:color="auto" w:sz="8" w:space="0"/>
            </w:tcBorders>
            <w:shd w:val="clear" w:color="auto" w:fill="auto"/>
            <w:noWrap/>
            <w:vAlign w:val="center"/>
          </w:tcPr>
          <w:p>
            <w:pPr>
              <w:jc w:val="center"/>
            </w:pPr>
            <w:r>
              <w:rPr>
                <w:rFonts w:hint="eastAsia"/>
              </w:rPr>
              <w:t>课程总</w:t>
            </w:r>
            <w:r>
              <w:t>学时</w:t>
            </w:r>
          </w:p>
        </w:tc>
        <w:tc>
          <w:tcPr>
            <w:tcW w:w="1933" w:type="dxa"/>
            <w:tcBorders>
              <w:top w:val="single" w:color="auto" w:sz="12" w:space="0"/>
              <w:left w:val="nil"/>
              <w:bottom w:val="single" w:color="auto" w:sz="8" w:space="0"/>
              <w:right w:val="single" w:color="000000" w:sz="12" w:space="0"/>
            </w:tcBorders>
            <w:shd w:val="clear" w:color="auto" w:fill="auto"/>
            <w:noWrap/>
            <w:vAlign w:val="center"/>
          </w:tcPr>
          <w:p>
            <w:r>
              <w:rPr>
                <w:rFonts w:hint="eastAsia"/>
              </w:rPr>
              <w:t xml:space="preserve"> </w:t>
            </w:r>
          </w:p>
        </w:tc>
      </w:tr>
      <w:tr>
        <w:tblPrEx>
          <w:tblCellMar>
            <w:top w:w="0" w:type="dxa"/>
            <w:left w:w="108" w:type="dxa"/>
            <w:bottom w:w="0" w:type="dxa"/>
            <w:right w:w="108" w:type="dxa"/>
          </w:tblCellMar>
        </w:tblPrEx>
        <w:trPr>
          <w:trHeight w:val="803" w:hRule="atLeast"/>
          <w:jc w:val="center"/>
        </w:trPr>
        <w:tc>
          <w:tcPr>
            <w:tcW w:w="1406" w:type="dxa"/>
            <w:tcBorders>
              <w:top w:val="single" w:color="auto" w:sz="8" w:space="0"/>
              <w:left w:val="single" w:color="auto" w:sz="12" w:space="0"/>
              <w:bottom w:val="single" w:color="auto" w:sz="8" w:space="0"/>
              <w:right w:val="single" w:color="auto" w:sz="8" w:space="0"/>
            </w:tcBorders>
            <w:shd w:val="clear" w:color="auto" w:fill="auto"/>
            <w:noWrap/>
            <w:vAlign w:val="center"/>
          </w:tcPr>
          <w:p>
            <w:pPr>
              <w:jc w:val="center"/>
            </w:pPr>
            <w:r>
              <w:rPr>
                <w:rFonts w:hint="eastAsia"/>
              </w:rPr>
              <w:t>任课教师</w:t>
            </w:r>
          </w:p>
        </w:tc>
        <w:tc>
          <w:tcPr>
            <w:tcW w:w="1446" w:type="dxa"/>
            <w:tcBorders>
              <w:top w:val="single" w:color="auto" w:sz="8" w:space="0"/>
              <w:left w:val="nil"/>
              <w:bottom w:val="single" w:color="auto" w:sz="8" w:space="0"/>
              <w:right w:val="single" w:color="000000" w:sz="12" w:space="0"/>
            </w:tcBorders>
            <w:shd w:val="clear" w:color="auto" w:fill="auto"/>
            <w:noWrap/>
            <w:vAlign w:val="center"/>
          </w:tcPr>
          <w:p/>
        </w:tc>
        <w:tc>
          <w:tcPr>
            <w:tcW w:w="1419" w:type="dxa"/>
            <w:tcBorders>
              <w:top w:val="single" w:color="auto" w:sz="8" w:space="0"/>
              <w:left w:val="nil"/>
              <w:bottom w:val="single" w:color="auto" w:sz="8" w:space="0"/>
              <w:right w:val="single" w:color="000000" w:sz="12" w:space="0"/>
            </w:tcBorders>
            <w:shd w:val="clear" w:color="auto" w:fill="auto"/>
            <w:noWrap/>
            <w:vAlign w:val="center"/>
          </w:tcPr>
          <w:p>
            <w:pPr>
              <w:rPr>
                <w:rFonts w:hint="eastAsia" w:eastAsia="宋体"/>
                <w:lang w:eastAsia="zh-CN"/>
              </w:rPr>
            </w:pPr>
            <w:r>
              <w:rPr>
                <w:rFonts w:hint="eastAsia"/>
                <w:lang w:eastAsia="zh-CN"/>
              </w:rPr>
              <w:t>课程性质</w:t>
            </w:r>
          </w:p>
        </w:tc>
        <w:tc>
          <w:tcPr>
            <w:tcW w:w="1692" w:type="dxa"/>
            <w:tcBorders>
              <w:top w:val="single" w:color="auto" w:sz="8" w:space="0"/>
              <w:left w:val="nil"/>
              <w:bottom w:val="single" w:color="auto" w:sz="8" w:space="0"/>
              <w:right w:val="single" w:color="000000" w:sz="12" w:space="0"/>
            </w:tcBorders>
            <w:shd w:val="clear" w:color="auto" w:fill="auto"/>
            <w:noWrap/>
            <w:vAlign w:val="center"/>
          </w:tcPr>
          <w:p/>
        </w:tc>
        <w:tc>
          <w:tcPr>
            <w:tcW w:w="1725" w:type="dxa"/>
            <w:tcBorders>
              <w:top w:val="single" w:color="auto" w:sz="8" w:space="0"/>
              <w:left w:val="nil"/>
              <w:bottom w:val="single" w:color="auto" w:sz="8" w:space="0"/>
              <w:right w:val="single" w:color="000000" w:sz="12" w:space="0"/>
            </w:tcBorders>
            <w:shd w:val="clear" w:color="auto" w:fill="auto"/>
            <w:vAlign w:val="center"/>
          </w:tcPr>
          <w:p>
            <w:pPr>
              <w:jc w:val="center"/>
            </w:pPr>
            <w:r>
              <w:rPr>
                <w:rFonts w:hint="eastAsia"/>
                <w:lang w:eastAsia="zh-CN"/>
              </w:rPr>
              <w:t>选课</w:t>
            </w:r>
            <w:r>
              <w:rPr>
                <w:rFonts w:hint="eastAsia"/>
              </w:rPr>
              <w:t>人数</w:t>
            </w:r>
          </w:p>
        </w:tc>
        <w:tc>
          <w:tcPr>
            <w:tcW w:w="1933" w:type="dxa"/>
            <w:tcBorders>
              <w:top w:val="single" w:color="auto" w:sz="8" w:space="0"/>
              <w:left w:val="nil"/>
              <w:bottom w:val="single" w:color="auto" w:sz="8" w:space="0"/>
              <w:right w:val="single" w:color="000000" w:sz="12" w:space="0"/>
            </w:tcBorders>
            <w:shd w:val="clear" w:color="auto" w:fill="auto"/>
            <w:vAlign w:val="center"/>
          </w:tcPr>
          <w:p/>
        </w:tc>
      </w:tr>
      <w:tr>
        <w:tblPrEx>
          <w:tblCellMar>
            <w:top w:w="0" w:type="dxa"/>
            <w:left w:w="108" w:type="dxa"/>
            <w:bottom w:w="0" w:type="dxa"/>
            <w:right w:w="108" w:type="dxa"/>
          </w:tblCellMar>
        </w:tblPrEx>
        <w:trPr>
          <w:trHeight w:val="1541" w:hRule="atLeast"/>
          <w:jc w:val="center"/>
        </w:trPr>
        <w:tc>
          <w:tcPr>
            <w:tcW w:w="1406" w:type="dxa"/>
            <w:tcBorders>
              <w:top w:val="nil"/>
              <w:left w:val="single" w:color="auto" w:sz="12" w:space="0"/>
              <w:bottom w:val="single" w:color="auto" w:sz="8" w:space="0"/>
              <w:right w:val="single" w:color="auto" w:sz="8" w:space="0"/>
            </w:tcBorders>
            <w:vAlign w:val="center"/>
          </w:tcPr>
          <w:p>
            <w:pPr>
              <w:jc w:val="center"/>
            </w:pPr>
            <w:r>
              <w:rPr>
                <w:rFonts w:hint="eastAsia"/>
              </w:rPr>
              <w:t>网络教学形式</w:t>
            </w:r>
          </w:p>
        </w:tc>
        <w:tc>
          <w:tcPr>
            <w:tcW w:w="8215" w:type="dxa"/>
            <w:gridSpan w:val="5"/>
            <w:tcBorders>
              <w:top w:val="single" w:color="auto" w:sz="8" w:space="0"/>
              <w:left w:val="nil"/>
              <w:bottom w:val="single" w:color="auto" w:sz="8" w:space="0"/>
              <w:right w:val="single" w:color="000000" w:sz="12" w:space="0"/>
            </w:tcBorders>
            <w:shd w:val="clear" w:color="auto" w:fill="auto"/>
            <w:noWrap/>
            <w:vAlign w:val="top"/>
          </w:tcPr>
          <w:p>
            <w:pPr>
              <w:jc w:val="left"/>
            </w:pPr>
            <w:r>
              <w:rPr>
                <w:rFonts w:hint="eastAsia"/>
                <w:lang w:eastAsia="zh-CN"/>
              </w:rPr>
              <w:t>（</w:t>
            </w:r>
            <w:r>
              <w:rPr>
                <w:rFonts w:hint="eastAsia"/>
              </w:rPr>
              <w:t>说明采用的授课</w:t>
            </w:r>
            <w:r>
              <w:t>形式</w:t>
            </w:r>
            <w:r>
              <w:rPr>
                <w:rFonts w:hint="eastAsia"/>
              </w:rPr>
              <w:t>，如使用慕课、视频直播授课、教育在线平台授课等；以一种授课方式为主，可多种方式混合</w:t>
            </w:r>
            <w:r>
              <w:rPr>
                <w:rFonts w:hint="eastAsia"/>
                <w:lang w:eastAsia="zh-CN"/>
              </w:rPr>
              <w:t>）</w:t>
            </w:r>
          </w:p>
        </w:tc>
      </w:tr>
      <w:tr>
        <w:tblPrEx>
          <w:tblCellMar>
            <w:top w:w="0" w:type="dxa"/>
            <w:left w:w="108" w:type="dxa"/>
            <w:bottom w:w="0" w:type="dxa"/>
            <w:right w:w="108" w:type="dxa"/>
          </w:tblCellMar>
        </w:tblPrEx>
        <w:trPr>
          <w:trHeight w:val="1527" w:hRule="atLeast"/>
          <w:jc w:val="center"/>
        </w:trPr>
        <w:tc>
          <w:tcPr>
            <w:tcW w:w="1406" w:type="dxa"/>
            <w:tcBorders>
              <w:top w:val="nil"/>
              <w:left w:val="single" w:color="auto" w:sz="12" w:space="0"/>
              <w:bottom w:val="single" w:color="auto" w:sz="8" w:space="0"/>
              <w:right w:val="single" w:color="auto" w:sz="8" w:space="0"/>
            </w:tcBorders>
            <w:vAlign w:val="center"/>
          </w:tcPr>
          <w:p>
            <w:pPr>
              <w:jc w:val="center"/>
            </w:pPr>
            <w:r>
              <w:rPr>
                <w:rFonts w:hint="eastAsia"/>
              </w:rPr>
              <w:t>网络</w:t>
            </w:r>
            <w:r>
              <w:t>教学平台</w:t>
            </w:r>
          </w:p>
        </w:tc>
        <w:tc>
          <w:tcPr>
            <w:tcW w:w="8215" w:type="dxa"/>
            <w:gridSpan w:val="5"/>
            <w:tcBorders>
              <w:top w:val="single" w:color="auto" w:sz="8" w:space="0"/>
              <w:left w:val="nil"/>
              <w:bottom w:val="single" w:color="auto" w:sz="8" w:space="0"/>
              <w:right w:val="single" w:color="000000" w:sz="12" w:space="0"/>
            </w:tcBorders>
            <w:shd w:val="clear" w:color="auto" w:fill="auto"/>
            <w:noWrap/>
            <w:vAlign w:val="top"/>
          </w:tcPr>
          <w:p>
            <w:pPr>
              <w:jc w:val="both"/>
            </w:pPr>
            <w:r>
              <w:rPr>
                <w:rFonts w:hint="eastAsia"/>
              </w:rPr>
              <w:t>说明所采用的网络教学平台名称，如</w:t>
            </w:r>
            <w:r>
              <w:t>雨课堂（专业版）、腾讯课堂、慕课（学堂在线 研究生院提供）、</w:t>
            </w:r>
            <w:r>
              <w:rPr>
                <w:rFonts w:hint="eastAsia"/>
              </w:rPr>
              <w:t>学校教育在线平台、中国大学</w:t>
            </w:r>
            <w:r>
              <w:t>MOOC平台</w:t>
            </w:r>
            <w:r>
              <w:rPr>
                <w:rFonts w:hint="eastAsia"/>
              </w:rPr>
              <w:t>、智慧树、</w:t>
            </w:r>
            <w:r>
              <w:t>钉钉</w:t>
            </w:r>
            <w:r>
              <w:rPr>
                <w:rFonts w:hint="eastAsia"/>
              </w:rPr>
              <w:t>等</w:t>
            </w:r>
          </w:p>
        </w:tc>
      </w:tr>
      <w:tr>
        <w:tblPrEx>
          <w:tblCellMar>
            <w:top w:w="0" w:type="dxa"/>
            <w:left w:w="108" w:type="dxa"/>
            <w:bottom w:w="0" w:type="dxa"/>
            <w:right w:w="108" w:type="dxa"/>
          </w:tblCellMar>
        </w:tblPrEx>
        <w:trPr>
          <w:trHeight w:val="412" w:hRule="atLeast"/>
          <w:jc w:val="center"/>
        </w:trPr>
        <w:tc>
          <w:tcPr>
            <w:tcW w:w="1406" w:type="dxa"/>
            <w:vMerge w:val="restart"/>
            <w:tcBorders>
              <w:top w:val="nil"/>
              <w:left w:val="single" w:color="auto" w:sz="12" w:space="0"/>
              <w:bottom w:val="single" w:color="auto" w:sz="8" w:space="0"/>
              <w:right w:val="single" w:color="auto" w:sz="8" w:space="0"/>
            </w:tcBorders>
            <w:shd w:val="clear" w:color="auto" w:fill="auto"/>
            <w:noWrap/>
            <w:vAlign w:val="center"/>
          </w:tcPr>
          <w:p>
            <w:pPr>
              <w:jc w:val="center"/>
            </w:pPr>
            <w:r>
              <w:rPr>
                <w:rFonts w:hint="eastAsia"/>
              </w:rPr>
              <w:t>考核方案</w:t>
            </w:r>
          </w:p>
        </w:tc>
        <w:tc>
          <w:tcPr>
            <w:tcW w:w="8215" w:type="dxa"/>
            <w:gridSpan w:val="5"/>
            <w:vMerge w:val="restart"/>
            <w:tcBorders>
              <w:top w:val="single" w:color="auto" w:sz="8" w:space="0"/>
              <w:left w:val="single" w:color="auto" w:sz="8" w:space="0"/>
              <w:bottom w:val="single" w:color="auto" w:sz="8" w:space="0"/>
              <w:right w:val="single" w:color="000000" w:sz="12" w:space="0"/>
            </w:tcBorders>
            <w:shd w:val="clear" w:color="auto" w:fill="auto"/>
            <w:vAlign w:val="top"/>
          </w:tcPr>
          <w:p>
            <w:pPr>
              <w:ind w:right="480" w:firstLine="105" w:firstLineChars="50"/>
              <w:jc w:val="both"/>
            </w:pPr>
            <w:r>
              <w:rPr>
                <w:rFonts w:hint="eastAsia"/>
              </w:rPr>
              <w:t>说明在线教学采用的考核方式（如课堂考勤、观看视频、参与讨论、测验、作业等）及各教学环节成绩占比等</w:t>
            </w:r>
          </w:p>
        </w:tc>
      </w:tr>
      <w:tr>
        <w:tblPrEx>
          <w:tblCellMar>
            <w:top w:w="0" w:type="dxa"/>
            <w:left w:w="108" w:type="dxa"/>
            <w:bottom w:w="0" w:type="dxa"/>
            <w:right w:w="108" w:type="dxa"/>
          </w:tblCellMar>
        </w:tblPrEx>
        <w:trPr>
          <w:trHeight w:val="412" w:hRule="atLeast"/>
          <w:jc w:val="center"/>
        </w:trPr>
        <w:tc>
          <w:tcPr>
            <w:tcW w:w="1406" w:type="dxa"/>
            <w:vMerge w:val="continue"/>
            <w:tcBorders>
              <w:top w:val="nil"/>
              <w:left w:val="single" w:color="auto" w:sz="12" w:space="0"/>
              <w:bottom w:val="single" w:color="auto" w:sz="8" w:space="0"/>
              <w:right w:val="single" w:color="auto" w:sz="8" w:space="0"/>
            </w:tcBorders>
            <w:vAlign w:val="center"/>
          </w:tcPr>
          <w:p/>
        </w:tc>
        <w:tc>
          <w:tcPr>
            <w:tcW w:w="8215" w:type="dxa"/>
            <w:gridSpan w:val="5"/>
            <w:vMerge w:val="continue"/>
            <w:tcBorders>
              <w:top w:val="single" w:color="auto" w:sz="8" w:space="0"/>
              <w:left w:val="single" w:color="auto" w:sz="8" w:space="0"/>
              <w:bottom w:val="single" w:color="auto" w:sz="8" w:space="0"/>
              <w:right w:val="single" w:color="000000" w:sz="12" w:space="0"/>
            </w:tcBorders>
            <w:vAlign w:val="center"/>
          </w:tcPr>
          <w:p/>
        </w:tc>
      </w:tr>
      <w:tr>
        <w:tblPrEx>
          <w:tblCellMar>
            <w:top w:w="0" w:type="dxa"/>
            <w:left w:w="108" w:type="dxa"/>
            <w:bottom w:w="0" w:type="dxa"/>
            <w:right w:w="108" w:type="dxa"/>
          </w:tblCellMar>
        </w:tblPrEx>
        <w:trPr>
          <w:trHeight w:val="412" w:hRule="atLeast"/>
          <w:jc w:val="center"/>
        </w:trPr>
        <w:tc>
          <w:tcPr>
            <w:tcW w:w="1406" w:type="dxa"/>
            <w:vMerge w:val="continue"/>
            <w:tcBorders>
              <w:top w:val="nil"/>
              <w:left w:val="single" w:color="auto" w:sz="12" w:space="0"/>
              <w:bottom w:val="single" w:color="auto" w:sz="8" w:space="0"/>
              <w:right w:val="single" w:color="auto" w:sz="8" w:space="0"/>
            </w:tcBorders>
            <w:vAlign w:val="center"/>
          </w:tcPr>
          <w:p/>
        </w:tc>
        <w:tc>
          <w:tcPr>
            <w:tcW w:w="8215" w:type="dxa"/>
            <w:gridSpan w:val="5"/>
            <w:vMerge w:val="continue"/>
            <w:tcBorders>
              <w:top w:val="single" w:color="auto" w:sz="8" w:space="0"/>
              <w:left w:val="single" w:color="auto" w:sz="8" w:space="0"/>
              <w:bottom w:val="single" w:color="auto" w:sz="8" w:space="0"/>
              <w:right w:val="single" w:color="000000" w:sz="12" w:space="0"/>
            </w:tcBorders>
            <w:vAlign w:val="center"/>
          </w:tcPr>
          <w:p/>
        </w:tc>
      </w:tr>
      <w:tr>
        <w:tblPrEx>
          <w:tblCellMar>
            <w:top w:w="0" w:type="dxa"/>
            <w:left w:w="108" w:type="dxa"/>
            <w:bottom w:w="0" w:type="dxa"/>
            <w:right w:w="108" w:type="dxa"/>
          </w:tblCellMar>
        </w:tblPrEx>
        <w:trPr>
          <w:trHeight w:val="587" w:hRule="atLeast"/>
          <w:jc w:val="center"/>
        </w:trPr>
        <w:tc>
          <w:tcPr>
            <w:tcW w:w="1406" w:type="dxa"/>
            <w:vMerge w:val="continue"/>
            <w:tcBorders>
              <w:top w:val="nil"/>
              <w:left w:val="single" w:color="auto" w:sz="12" w:space="0"/>
              <w:bottom w:val="single" w:color="auto" w:sz="8" w:space="0"/>
              <w:right w:val="single" w:color="auto" w:sz="8" w:space="0"/>
            </w:tcBorders>
            <w:vAlign w:val="center"/>
          </w:tcPr>
          <w:p/>
        </w:tc>
        <w:tc>
          <w:tcPr>
            <w:tcW w:w="8215" w:type="dxa"/>
            <w:gridSpan w:val="5"/>
            <w:vMerge w:val="continue"/>
            <w:tcBorders>
              <w:top w:val="single" w:color="auto" w:sz="8" w:space="0"/>
              <w:left w:val="single" w:color="auto" w:sz="8" w:space="0"/>
              <w:bottom w:val="single" w:color="auto" w:sz="8" w:space="0"/>
              <w:right w:val="single" w:color="000000" w:sz="12" w:space="0"/>
            </w:tcBorders>
            <w:vAlign w:val="center"/>
          </w:tcPr>
          <w:p/>
        </w:tc>
      </w:tr>
    </w:tbl>
    <w:p>
      <w:pPr>
        <w:pStyle w:val="11"/>
        <w:spacing w:before="163" w:beforeLines="50" w:after="163" w:afterLines="50" w:line="360" w:lineRule="auto"/>
        <w:ind w:firstLine="0" w:firstLineChars="0"/>
        <w:jc w:val="left"/>
        <w:rPr>
          <w:rFonts w:ascii="????" w:hAnsi="????" w:eastAsia="Times New Roman"/>
          <w:b/>
          <w:color w:val="000000"/>
          <w:sz w:val="28"/>
          <w:szCs w:val="28"/>
        </w:rPr>
      </w:pPr>
      <w:r>
        <w:rPr>
          <w:rFonts w:hint="eastAsia" w:ascii="宋体" w:cs="宋体"/>
          <w:b/>
          <w:color w:val="000000"/>
          <w:sz w:val="28"/>
          <w:szCs w:val="28"/>
        </w:rPr>
        <w:t>二、教学进度安排</w:t>
      </w:r>
    </w:p>
    <w:tbl>
      <w:tblPr>
        <w:tblStyle w:val="4"/>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1687"/>
        <w:gridCol w:w="3512"/>
        <w:gridCol w:w="1656"/>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537" w:type="dxa"/>
            <w:shd w:val="clear" w:color="auto" w:fill="auto"/>
            <w:vAlign w:val="center"/>
          </w:tcPr>
          <w:p>
            <w:pPr>
              <w:jc w:val="center"/>
              <w:rPr>
                <w:b/>
              </w:rPr>
            </w:pPr>
            <w:r>
              <w:rPr>
                <w:rFonts w:hint="eastAsia"/>
                <w:b/>
              </w:rPr>
              <w:t>课次</w:t>
            </w:r>
          </w:p>
        </w:tc>
        <w:tc>
          <w:tcPr>
            <w:tcW w:w="1687" w:type="dxa"/>
            <w:shd w:val="clear" w:color="auto" w:fill="auto"/>
            <w:vAlign w:val="center"/>
          </w:tcPr>
          <w:p>
            <w:pPr>
              <w:jc w:val="center"/>
              <w:rPr>
                <w:b/>
              </w:rPr>
            </w:pPr>
            <w:r>
              <w:rPr>
                <w:rFonts w:hint="eastAsia"/>
                <w:b/>
              </w:rPr>
              <w:t>日期</w:t>
            </w:r>
          </w:p>
        </w:tc>
        <w:tc>
          <w:tcPr>
            <w:tcW w:w="3512" w:type="dxa"/>
            <w:shd w:val="clear" w:color="auto" w:fill="auto"/>
            <w:vAlign w:val="center"/>
          </w:tcPr>
          <w:p>
            <w:pPr>
              <w:jc w:val="center"/>
              <w:rPr>
                <w:b/>
              </w:rPr>
            </w:pPr>
            <w:r>
              <w:rPr>
                <w:rFonts w:hint="eastAsia"/>
                <w:b/>
              </w:rPr>
              <w:t>章节及内容摘要</w:t>
            </w:r>
          </w:p>
        </w:tc>
        <w:tc>
          <w:tcPr>
            <w:tcW w:w="1656" w:type="dxa"/>
            <w:shd w:val="clear" w:color="auto" w:fill="auto"/>
            <w:vAlign w:val="center"/>
          </w:tcPr>
          <w:p>
            <w:pPr>
              <w:jc w:val="center"/>
              <w:rPr>
                <w:b/>
              </w:rPr>
            </w:pPr>
            <w:r>
              <w:rPr>
                <w:rFonts w:hint="eastAsia"/>
                <w:b/>
              </w:rPr>
              <w:t>学时</w:t>
            </w:r>
          </w:p>
        </w:tc>
        <w:tc>
          <w:tcPr>
            <w:tcW w:w="1445" w:type="dxa"/>
            <w:shd w:val="clear" w:color="auto" w:fill="auto"/>
            <w:vAlign w:val="center"/>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37" w:type="dxa"/>
            <w:shd w:val="clear" w:color="auto" w:fill="auto"/>
            <w:vAlign w:val="center"/>
          </w:tcPr>
          <w:p>
            <w:pPr>
              <w:jc w:val="center"/>
              <w:rPr>
                <w:b/>
              </w:rPr>
            </w:pPr>
          </w:p>
        </w:tc>
        <w:tc>
          <w:tcPr>
            <w:tcW w:w="1687" w:type="dxa"/>
            <w:shd w:val="clear" w:color="auto" w:fill="auto"/>
            <w:vAlign w:val="center"/>
          </w:tcPr>
          <w:p>
            <w:pPr>
              <w:jc w:val="center"/>
              <w:rPr>
                <w:b/>
              </w:rPr>
            </w:pPr>
          </w:p>
        </w:tc>
        <w:tc>
          <w:tcPr>
            <w:tcW w:w="3512" w:type="dxa"/>
            <w:shd w:val="clear" w:color="auto" w:fill="auto"/>
            <w:vAlign w:val="center"/>
          </w:tcPr>
          <w:p>
            <w:pPr>
              <w:jc w:val="center"/>
              <w:rPr>
                <w:b/>
              </w:rPr>
            </w:pPr>
          </w:p>
        </w:tc>
        <w:tc>
          <w:tcPr>
            <w:tcW w:w="1656" w:type="dxa"/>
            <w:shd w:val="clear" w:color="auto" w:fill="auto"/>
            <w:vAlign w:val="center"/>
          </w:tcPr>
          <w:p>
            <w:pPr>
              <w:jc w:val="center"/>
              <w:rPr>
                <w:b/>
              </w:rPr>
            </w:pPr>
          </w:p>
        </w:tc>
        <w:tc>
          <w:tcPr>
            <w:tcW w:w="1445" w:type="dxa"/>
            <w:shd w:val="clear" w:color="auto" w:fill="auto"/>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37" w:type="dxa"/>
            <w:shd w:val="clear" w:color="auto" w:fill="auto"/>
            <w:vAlign w:val="center"/>
          </w:tcPr>
          <w:p>
            <w:pPr>
              <w:pStyle w:val="11"/>
              <w:ind w:firstLine="0" w:firstLineChars="0"/>
              <w:jc w:val="center"/>
              <w:rPr>
                <w:rFonts w:ascii="????" w:hAnsi="????" w:eastAsia="Times New Roman"/>
                <w:color w:val="000000"/>
                <w:szCs w:val="21"/>
              </w:rPr>
            </w:pPr>
          </w:p>
        </w:tc>
        <w:tc>
          <w:tcPr>
            <w:tcW w:w="1687" w:type="dxa"/>
            <w:shd w:val="clear" w:color="auto" w:fill="auto"/>
            <w:vAlign w:val="center"/>
          </w:tcPr>
          <w:p>
            <w:pPr>
              <w:ind w:right="-483" w:rightChars="-230"/>
              <w:jc w:val="center"/>
              <w:rPr>
                <w:color w:val="000000"/>
                <w:szCs w:val="21"/>
              </w:rPr>
            </w:pPr>
          </w:p>
        </w:tc>
        <w:tc>
          <w:tcPr>
            <w:tcW w:w="3512" w:type="dxa"/>
            <w:shd w:val="clear" w:color="auto" w:fill="auto"/>
            <w:vAlign w:val="center"/>
          </w:tcPr>
          <w:p>
            <w:pPr>
              <w:ind w:right="-483" w:rightChars="-230"/>
              <w:jc w:val="center"/>
              <w:rPr>
                <w:color w:val="000000"/>
                <w:szCs w:val="21"/>
              </w:rPr>
            </w:pPr>
          </w:p>
        </w:tc>
        <w:tc>
          <w:tcPr>
            <w:tcW w:w="1656" w:type="dxa"/>
            <w:shd w:val="clear" w:color="auto" w:fill="auto"/>
            <w:vAlign w:val="center"/>
          </w:tcPr>
          <w:p>
            <w:pPr>
              <w:ind w:right="-483" w:rightChars="-230"/>
              <w:jc w:val="center"/>
              <w:rPr>
                <w:color w:val="000000"/>
                <w:szCs w:val="21"/>
              </w:rPr>
            </w:pPr>
          </w:p>
        </w:tc>
        <w:tc>
          <w:tcPr>
            <w:tcW w:w="1445" w:type="dxa"/>
            <w:shd w:val="clear" w:color="auto" w:fill="auto"/>
            <w:vAlign w:val="center"/>
          </w:tcPr>
          <w:p>
            <w:pPr>
              <w:ind w:right="-483" w:rightChars="-23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37" w:type="dxa"/>
            <w:shd w:val="clear" w:color="auto" w:fill="auto"/>
            <w:vAlign w:val="center"/>
          </w:tcPr>
          <w:p>
            <w:pPr>
              <w:pStyle w:val="11"/>
              <w:ind w:firstLine="0" w:firstLineChars="0"/>
              <w:jc w:val="center"/>
              <w:rPr>
                <w:rFonts w:ascii="????" w:hAnsi="????" w:eastAsia="Times New Roman"/>
                <w:color w:val="000000"/>
                <w:szCs w:val="21"/>
              </w:rPr>
            </w:pPr>
          </w:p>
        </w:tc>
        <w:tc>
          <w:tcPr>
            <w:tcW w:w="1687" w:type="dxa"/>
            <w:shd w:val="clear" w:color="auto" w:fill="auto"/>
            <w:vAlign w:val="center"/>
          </w:tcPr>
          <w:p>
            <w:pPr>
              <w:ind w:right="-483" w:rightChars="-230"/>
              <w:jc w:val="center"/>
              <w:rPr>
                <w:color w:val="000000"/>
                <w:szCs w:val="21"/>
              </w:rPr>
            </w:pPr>
          </w:p>
        </w:tc>
        <w:tc>
          <w:tcPr>
            <w:tcW w:w="3512" w:type="dxa"/>
            <w:shd w:val="clear" w:color="auto" w:fill="auto"/>
            <w:vAlign w:val="center"/>
          </w:tcPr>
          <w:p>
            <w:pPr>
              <w:ind w:right="-483" w:rightChars="-230"/>
              <w:jc w:val="center"/>
              <w:rPr>
                <w:color w:val="000000"/>
                <w:szCs w:val="21"/>
              </w:rPr>
            </w:pPr>
          </w:p>
        </w:tc>
        <w:tc>
          <w:tcPr>
            <w:tcW w:w="1656" w:type="dxa"/>
            <w:shd w:val="clear" w:color="auto" w:fill="auto"/>
            <w:vAlign w:val="center"/>
          </w:tcPr>
          <w:p>
            <w:pPr>
              <w:ind w:right="-483" w:rightChars="-230"/>
              <w:jc w:val="center"/>
              <w:rPr>
                <w:color w:val="000000"/>
                <w:szCs w:val="21"/>
              </w:rPr>
            </w:pPr>
          </w:p>
        </w:tc>
        <w:tc>
          <w:tcPr>
            <w:tcW w:w="1445" w:type="dxa"/>
            <w:shd w:val="clear" w:color="auto" w:fill="auto"/>
            <w:vAlign w:val="center"/>
          </w:tcPr>
          <w:p>
            <w:pPr>
              <w:ind w:right="-483" w:rightChars="-230"/>
              <w:jc w:val="center"/>
              <w:rPr>
                <w:color w:val="000000"/>
                <w:szCs w:val="21"/>
              </w:rPr>
            </w:pP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Style w:val="9"/>
          <w:rFonts w:hint="eastAsia" w:ascii="宋体" w:hAnsi="宋体" w:eastAsia="宋体" w:cs="Times New Roman"/>
          <w:color w:val="666666"/>
          <w:kern w:val="0"/>
          <w:sz w:val="32"/>
          <w:szCs w:val="32"/>
          <w:lang w:eastAsia="zh-CN"/>
        </w:rPr>
      </w:pPr>
    </w:p>
    <w:sectPr>
      <w:pgSz w:w="11906" w:h="16838"/>
      <w:pgMar w:top="1440" w:right="1406" w:bottom="144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1307892"/>
      <w:docPartObj>
        <w:docPartGallery w:val="autotext"/>
      </w:docPartObj>
    </w:sdtPr>
    <w:sdtContent>
      <w:p>
        <w:pPr>
          <w:pStyle w:val="2"/>
          <w:jc w:val="right"/>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7E120"/>
    <w:multiLevelType w:val="singleLevel"/>
    <w:tmpl w:val="5E37E120"/>
    <w:lvl w:ilvl="0" w:tentative="0">
      <w:start w:val="1"/>
      <w:numFmt w:val="decimal"/>
      <w:suff w:val="nothing"/>
      <w:lvlText w:val="%1."/>
      <w:lvlJc w:val="left"/>
      <w:pPr>
        <w:widowControl/>
        <w:textAlignment w:val="baseline"/>
      </w:pPr>
    </w:lvl>
  </w:abstractNum>
  <w:abstractNum w:abstractNumId="1">
    <w:nsid w:val="78032913"/>
    <w:multiLevelType w:val="singleLevel"/>
    <w:tmpl w:val="7803291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7F"/>
    <w:rsid w:val="000B2B4A"/>
    <w:rsid w:val="001B58BA"/>
    <w:rsid w:val="004B5969"/>
    <w:rsid w:val="00732EA4"/>
    <w:rsid w:val="007950EA"/>
    <w:rsid w:val="007B46B4"/>
    <w:rsid w:val="00C37201"/>
    <w:rsid w:val="00E55F7F"/>
    <w:rsid w:val="01E06271"/>
    <w:rsid w:val="031B1DE3"/>
    <w:rsid w:val="09FE1D19"/>
    <w:rsid w:val="0AA42C22"/>
    <w:rsid w:val="0E5816BD"/>
    <w:rsid w:val="0FC112B0"/>
    <w:rsid w:val="30CE2EBE"/>
    <w:rsid w:val="419D75BE"/>
    <w:rsid w:val="420F0DA0"/>
    <w:rsid w:val="43DE25C6"/>
    <w:rsid w:val="44C92C5D"/>
    <w:rsid w:val="47723B84"/>
    <w:rsid w:val="488D5015"/>
    <w:rsid w:val="48DE4877"/>
    <w:rsid w:val="490B59C8"/>
    <w:rsid w:val="5CC407CA"/>
    <w:rsid w:val="5D3E6163"/>
    <w:rsid w:val="5D884A6B"/>
    <w:rsid w:val="609602F1"/>
    <w:rsid w:val="61667412"/>
    <w:rsid w:val="66A12F55"/>
    <w:rsid w:val="68556017"/>
    <w:rsid w:val="77C34555"/>
    <w:rsid w:val="7F4E4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NormalCharacter"/>
    <w:semiHidden/>
    <w:qFormat/>
    <w:uiPriority w:val="0"/>
  </w:style>
  <w:style w:type="paragraph" w:customStyle="1" w:styleId="10">
    <w:name w:val="HtmlNormal"/>
    <w:basedOn w:val="1"/>
    <w:qFormat/>
    <w:uiPriority w:val="0"/>
    <w:pPr>
      <w:widowControl/>
      <w:spacing w:before="100" w:beforeAutospacing="1" w:after="100" w:afterAutospacing="1"/>
      <w:jc w:val="left"/>
      <w:textAlignment w:val="baseline"/>
    </w:pPr>
    <w:rPr>
      <w:rFonts w:ascii="宋体" w:hAnsi="宋体" w:eastAsia="宋体" w:cs="Times New Roman"/>
      <w:kern w:val="0"/>
      <w:sz w:val="24"/>
      <w:szCs w:val="24"/>
    </w:rPr>
  </w:style>
  <w:style w:type="paragraph" w:customStyle="1" w:styleId="11">
    <w:name w:val="List Paragraph1"/>
    <w:basedOn w:val="1"/>
    <w:qFormat/>
    <w:uiPriority w:val="0"/>
    <w:pPr>
      <w:widowControl w:val="0"/>
      <w:ind w:firstLine="200" w:firstLineChars="200"/>
      <w:jc w:val="both"/>
    </w:pPr>
    <w:rPr>
      <w:rFonts w:ascii="Times New Roman"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170</Words>
  <Characters>974</Characters>
  <Lines>8</Lines>
  <Paragraphs>2</Paragraphs>
  <TotalTime>15</TotalTime>
  <ScaleCrop>false</ScaleCrop>
  <LinksUpToDate>false</LinksUpToDate>
  <CharactersWithSpaces>1142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2020-02-05T16:12:00Z</dcterms:created>
  <dc:creator>1484330425@qq.com</dc:creator>
  <cp:lastModifiedBy>三義堂聂氏中医</cp:lastModifiedBy>
  <dcterms:modified xsi:type="dcterms:W3CDTF">2020-02-29T18:34:16Z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